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DA71E6" w:rsidRDefault="0088222D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88222D">
        <w:rPr>
          <w:rFonts w:ascii="Times New Roman" w:hAnsi="Times New Roman"/>
          <w:b/>
          <w:color w:val="1F497D"/>
          <w:sz w:val="28"/>
          <w:szCs w:val="28"/>
        </w:rPr>
        <w:t>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7678"/>
      </w:tblGrid>
      <w:tr w:rsidR="00204CA3" w:rsidRPr="004160F7" w:rsidTr="004160F7">
        <w:tc>
          <w:tcPr>
            <w:tcW w:w="9345" w:type="dxa"/>
            <w:gridSpan w:val="2"/>
            <w:shd w:val="clear" w:color="auto" w:fill="auto"/>
          </w:tcPr>
          <w:p w:rsidR="009118DF" w:rsidRPr="0088222D" w:rsidRDefault="0088222D" w:rsidP="0088222D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822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Yergesh Manas Zhantuganuly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8222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b/>
                <w:sz w:val="24"/>
                <w:szCs w:val="24"/>
              </w:rPr>
              <w:t>Education:</w:t>
            </w:r>
          </w:p>
        </w:tc>
      </w:tr>
      <w:tr w:rsidR="00204CA3" w:rsidRPr="004160F7" w:rsidTr="004160F7">
        <w:tc>
          <w:tcPr>
            <w:tcW w:w="1667" w:type="dxa"/>
            <w:shd w:val="clear" w:color="auto" w:fill="auto"/>
          </w:tcPr>
          <w:p w:rsidR="009118DF" w:rsidRPr="004160F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7678" w:type="dxa"/>
            <w:shd w:val="clear" w:color="auto" w:fill="auto"/>
          </w:tcPr>
          <w:p w:rsidR="0088222D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September 2012 - July 2014 . Eurasian National University. L. N. Gumilyova, specialty 6M060200-Informatics</w:t>
            </w:r>
          </w:p>
          <w:p w:rsidR="009118DF" w:rsidRPr="0088222D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September 2008 - June 2012. Eurasian National University. L. N. Gumilyova, specialty 050111-Informatics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8222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2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experience:</w:t>
            </w:r>
          </w:p>
        </w:tc>
      </w:tr>
      <w:tr w:rsidR="00204CA3" w:rsidRPr="00DA71E6" w:rsidTr="004160F7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:rsidR="009118DF" w:rsidRPr="00DA71E6" w:rsidRDefault="0088222D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8222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8222D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204CA3" w:rsidRPr="00DA71E6" w:rsidTr="004160F7">
        <w:tc>
          <w:tcPr>
            <w:tcW w:w="1667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:rsidR="00B47561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September 2016 present - Kazakh University of Technology and Business, Senior Lecturer.</w:t>
            </w:r>
          </w:p>
          <w:p w:rsidR="0088222D" w:rsidRPr="0088222D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7561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2014- 2016 Trade and Economic College of Kazpotrebsoyuz, lecturer, system administrator</w:t>
            </w:r>
          </w:p>
          <w:p w:rsidR="0088222D" w:rsidRPr="0088222D" w:rsidRDefault="0088222D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7561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June 2017 — June Too positive, Trainer-teacher in information security</w:t>
            </w:r>
          </w:p>
          <w:p w:rsidR="0088222D" w:rsidRPr="0088222D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7561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September 2013 — August 2014 System Administrator, Astana Trans Service</w:t>
            </w:r>
          </w:p>
          <w:p w:rsidR="0088222D" w:rsidRPr="0088222D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7561" w:rsidRPr="00DA71E6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</w:rPr>
              <w:t>January 2014 — June 2014 Engineer, ENU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8222D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22D">
              <w:rPr>
                <w:rFonts w:ascii="Times New Roman" w:hAnsi="Times New Roman"/>
                <w:b/>
                <w:sz w:val="24"/>
                <w:szCs w:val="24"/>
              </w:rPr>
              <w:t>Training:</w:t>
            </w:r>
          </w:p>
        </w:tc>
      </w:tr>
      <w:tr w:rsidR="00204CA3" w:rsidRPr="004160F7" w:rsidTr="004160F7">
        <w:tc>
          <w:tcPr>
            <w:tcW w:w="1667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2016. 1C: Enterprise 8. Accounting for Kazakhstan</w:t>
            </w: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Practical application of a typical configuration "(LLP Consulting Soft, Astana);, 1C:</w:t>
            </w:r>
          </w:p>
          <w:p w:rsidR="00B47561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Enterprise 8. Accounting for Kazakhstan</w:t>
            </w:r>
          </w:p>
          <w:p w:rsidR="0088222D" w:rsidRPr="00DA71E6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2016. Tomsk State University of Control Systems and Radioelectronics, Tomsk);</w:t>
            </w:r>
          </w:p>
          <w:p w:rsidR="00B47561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"Fundamentals of Routing and Switching (Routing and Switching Essentials)", "Fundamentals of Routing and Switching (Routing and Switching Essentials)"</w:t>
            </w: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2016. "Development of modular programs based on the "Modules of labor skills"</w:t>
            </w: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(ANO "International Center for the Development of a Modular Education System", Moscow);, (ANO</w:t>
            </w:r>
          </w:p>
          <w:p w:rsidR="00B47561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kk-KZ"/>
              </w:rPr>
              <w:t>"International Center for the Development of a Modular Education System", Moscow);</w:t>
            </w: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222D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2014. according to the program "Fundamentals of routing and switching (Routing and Switching Essentials)" (Institute of Innovation of Tomsk State University of Control Systems and Radioelectronics, Tomsk);</w:t>
            </w:r>
          </w:p>
          <w:p w:rsidR="0088222D" w:rsidRDefault="0088222D" w:rsidP="00B47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222D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2013. Passing a scientific internship at the Istanbul Technical University (Turkey)</w:t>
            </w:r>
          </w:p>
          <w:p w:rsidR="00B47561" w:rsidRPr="0088222D" w:rsidRDefault="0088222D" w:rsidP="0088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22D">
              <w:rPr>
                <w:rFonts w:ascii="Times New Roman" w:hAnsi="Times New Roman"/>
                <w:sz w:val="24"/>
                <w:szCs w:val="24"/>
                <w:lang w:val="en-US"/>
              </w:rPr>
              <w:t>Passing a scientific internship at the Istanbul Technical University (Turkey), Passing a scientific internship at the Istanbul Technical University (Turkey)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21427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427">
              <w:rPr>
                <w:rFonts w:ascii="Times New Roman" w:hAnsi="Times New Roman"/>
                <w:b/>
                <w:sz w:val="24"/>
                <w:szCs w:val="24"/>
              </w:rPr>
              <w:t>Membership in professional organizations:</w:t>
            </w:r>
          </w:p>
        </w:tc>
      </w:tr>
      <w:tr w:rsidR="00204CA3" w:rsidRPr="00DA71E6" w:rsidTr="004160F7">
        <w:tc>
          <w:tcPr>
            <w:tcW w:w="1667" w:type="dxa"/>
            <w:shd w:val="clear" w:color="auto" w:fill="auto"/>
          </w:tcPr>
          <w:p w:rsidR="009118DF" w:rsidRPr="00DA71E6" w:rsidRDefault="0082142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2D">
              <w:rPr>
                <w:rFonts w:ascii="Times New Roman" w:hAnsi="Times New Roman"/>
                <w:sz w:val="24"/>
                <w:szCs w:val="24"/>
              </w:rPr>
              <w:lastRenderedPageBreak/>
              <w:t>Period:</w:t>
            </w:r>
          </w:p>
        </w:tc>
        <w:tc>
          <w:tcPr>
            <w:tcW w:w="7678" w:type="dxa"/>
            <w:shd w:val="clear" w:color="auto" w:fill="auto"/>
          </w:tcPr>
          <w:p w:rsidR="009118DF" w:rsidRPr="00DA71E6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21427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b/>
                <w:sz w:val="24"/>
                <w:szCs w:val="24"/>
              </w:rPr>
              <w:t>Awards and prizes:</w:t>
            </w:r>
          </w:p>
        </w:tc>
      </w:tr>
      <w:tr w:rsidR="00204CA3" w:rsidRPr="00DA71E6" w:rsidTr="004160F7">
        <w:tc>
          <w:tcPr>
            <w:tcW w:w="1667" w:type="dxa"/>
            <w:shd w:val="clear" w:color="auto" w:fill="auto"/>
          </w:tcPr>
          <w:p w:rsidR="009118DF" w:rsidRPr="00DA71E6" w:rsidRDefault="0082142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2D">
              <w:rPr>
                <w:rFonts w:ascii="Times New Roman" w:hAnsi="Times New Roman"/>
                <w:sz w:val="24"/>
                <w:szCs w:val="24"/>
              </w:rPr>
              <w:t>Period:</w:t>
            </w:r>
          </w:p>
        </w:tc>
        <w:tc>
          <w:tcPr>
            <w:tcW w:w="7678" w:type="dxa"/>
            <w:shd w:val="clear" w:color="auto" w:fill="auto"/>
          </w:tcPr>
          <w:p w:rsidR="009118DF" w:rsidRPr="00DA71E6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204CA3" w:rsidRPr="004160F7" w:rsidTr="004160F7">
        <w:tc>
          <w:tcPr>
            <w:tcW w:w="9345" w:type="dxa"/>
            <w:gridSpan w:val="2"/>
            <w:shd w:val="clear" w:color="auto" w:fill="auto"/>
          </w:tcPr>
          <w:p w:rsidR="009118DF" w:rsidRPr="00821427" w:rsidRDefault="00821427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4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 in the field of services:</w:t>
            </w:r>
          </w:p>
        </w:tc>
      </w:tr>
      <w:tr w:rsidR="00204CA3" w:rsidRPr="00DA71E6" w:rsidTr="004160F7">
        <w:tc>
          <w:tcPr>
            <w:tcW w:w="1667" w:type="dxa"/>
            <w:shd w:val="clear" w:color="auto" w:fill="auto"/>
          </w:tcPr>
          <w:p w:rsidR="009118DF" w:rsidRPr="00DA71E6" w:rsidRDefault="00821427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22D">
              <w:rPr>
                <w:rFonts w:ascii="Times New Roman" w:hAnsi="Times New Roman"/>
                <w:sz w:val="24"/>
                <w:szCs w:val="24"/>
              </w:rPr>
              <w:t>Period:</w:t>
            </w:r>
          </w:p>
        </w:tc>
        <w:tc>
          <w:tcPr>
            <w:tcW w:w="7678" w:type="dxa"/>
            <w:shd w:val="clear" w:color="auto" w:fill="auto"/>
          </w:tcPr>
          <w:p w:rsidR="009118DF" w:rsidRPr="00DA71E6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204CA3" w:rsidRPr="00DA71E6" w:rsidTr="004160F7">
        <w:tc>
          <w:tcPr>
            <w:tcW w:w="9345" w:type="dxa"/>
            <w:gridSpan w:val="2"/>
            <w:shd w:val="clear" w:color="auto" w:fill="auto"/>
          </w:tcPr>
          <w:p w:rsidR="009118DF" w:rsidRPr="00DA71E6" w:rsidRDefault="00821427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27">
              <w:rPr>
                <w:rFonts w:ascii="Times New Roman" w:hAnsi="Times New Roman"/>
                <w:b/>
                <w:sz w:val="24"/>
                <w:szCs w:val="24"/>
              </w:rPr>
              <w:t>Publications and presentations:</w:t>
            </w:r>
          </w:p>
        </w:tc>
      </w:tr>
      <w:tr w:rsidR="00204CA3" w:rsidRPr="004160F7" w:rsidTr="004160F7">
        <w:tc>
          <w:tcPr>
            <w:tcW w:w="1667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auto"/>
          </w:tcPr>
          <w:p w:rsidR="00821427" w:rsidRDefault="00821427" w:rsidP="00B47561">
            <w:pPr>
              <w:pStyle w:val="ab"/>
              <w:ind w:firstLine="0"/>
              <w:rPr>
                <w:sz w:val="20"/>
                <w:lang w:val="kk-KZ"/>
              </w:rPr>
            </w:pPr>
            <w:r w:rsidRPr="00821427">
              <w:rPr>
                <w:sz w:val="20"/>
                <w:lang w:val="kk-KZ"/>
              </w:rPr>
              <w:t>Modern cryptographic algorithms, Collection of materials, International scientific conference "Economics of modern Kazakhstan dedicated to the 60th anniversary of academician Dugalova Gulnar Nazhmidenovna Astana 2019. Pages 335-338</w:t>
            </w:r>
          </w:p>
          <w:p w:rsidR="00821427" w:rsidRDefault="00821427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Default="00821427" w:rsidP="00B47561">
            <w:pPr>
              <w:pStyle w:val="ab"/>
              <w:ind w:firstLine="0"/>
              <w:rPr>
                <w:sz w:val="20"/>
                <w:lang w:val="kk-KZ"/>
              </w:rPr>
            </w:pPr>
            <w:r w:rsidRPr="00821427">
              <w:rPr>
                <w:sz w:val="20"/>
                <w:lang w:val="kk-KZ"/>
              </w:rPr>
              <w:t>Application of the parallel manipulator SHOLKOR as a support for aircraft simulators, Kazakh National Research Technical University named after KI Satpaeva Vesnik №6 Almaty 2020 (COXON MONRC)</w:t>
            </w:r>
          </w:p>
          <w:p w:rsidR="00821427" w:rsidRPr="00DA71E6" w:rsidRDefault="00821427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821427" w:rsidRPr="00821427" w:rsidRDefault="00821427" w:rsidP="00821427">
            <w:pPr>
              <w:pStyle w:val="ab"/>
              <w:rPr>
                <w:sz w:val="20"/>
                <w:lang w:val="kk-KZ"/>
              </w:rPr>
            </w:pPr>
            <w:r w:rsidRPr="00821427">
              <w:rPr>
                <w:sz w:val="20"/>
                <w:lang w:val="kk-KZ"/>
              </w:rPr>
              <w:t>Application of information and communication technologies in the educational process, "Modern times - advanced technologies" Astana 2017</w:t>
            </w:r>
          </w:p>
          <w:p w:rsidR="00DA71E6" w:rsidRDefault="00821427" w:rsidP="00821427">
            <w:pPr>
              <w:pStyle w:val="ab"/>
              <w:ind w:firstLine="0"/>
              <w:rPr>
                <w:sz w:val="20"/>
                <w:lang w:val="kk-KZ"/>
              </w:rPr>
            </w:pPr>
            <w:r w:rsidRPr="00821427">
              <w:rPr>
                <w:sz w:val="20"/>
                <w:lang w:val="kk-KZ"/>
              </w:rPr>
              <w:t>Pp.115-117</w:t>
            </w:r>
          </w:p>
          <w:p w:rsidR="00821427" w:rsidRPr="00DA71E6" w:rsidRDefault="00821427" w:rsidP="00821427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821427" w:rsidRDefault="00821427" w:rsidP="00DA71E6">
            <w:pPr>
              <w:pStyle w:val="ab"/>
              <w:ind w:firstLine="0"/>
              <w:rPr>
                <w:bCs/>
                <w:sz w:val="20"/>
                <w:lang w:val="kk-KZ"/>
              </w:rPr>
            </w:pPr>
            <w:r w:rsidRPr="00821427">
              <w:rPr>
                <w:bCs/>
                <w:sz w:val="20"/>
                <w:lang w:val="kk-KZ"/>
              </w:rPr>
              <w:t xml:space="preserve">"Current state and prospects of information and communication support services" "Modern engineering innovations and technologies", Kokshetau 2021 </w:t>
            </w:r>
          </w:p>
          <w:p w:rsidR="00821427" w:rsidRDefault="00821427" w:rsidP="00DA71E6">
            <w:pPr>
              <w:pStyle w:val="ab"/>
              <w:ind w:firstLine="0"/>
              <w:rPr>
                <w:bCs/>
                <w:sz w:val="20"/>
                <w:lang w:val="kk-KZ"/>
              </w:rPr>
            </w:pPr>
          </w:p>
          <w:p w:rsidR="00DA71E6" w:rsidRDefault="00821427" w:rsidP="00DA71E6">
            <w:pPr>
              <w:pStyle w:val="ab"/>
              <w:ind w:firstLine="0"/>
              <w:rPr>
                <w:bCs/>
                <w:sz w:val="20"/>
                <w:lang w:val="kk-KZ"/>
              </w:rPr>
            </w:pPr>
            <w:r w:rsidRPr="00821427">
              <w:rPr>
                <w:bCs/>
                <w:sz w:val="20"/>
                <w:lang w:val="kk-KZ"/>
              </w:rPr>
              <w:t>"ICT ONLINE LEARNING project" "Modern engineering innovations and technologies", Kokshetau 2021</w:t>
            </w:r>
          </w:p>
          <w:p w:rsidR="00821427" w:rsidRPr="00DA71E6" w:rsidRDefault="00821427" w:rsidP="00DA71E6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DA71E6" w:rsidRPr="00821427" w:rsidRDefault="00821427" w:rsidP="00DA71E6">
            <w:pPr>
              <w:ind w:firstLine="10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1427">
              <w:rPr>
                <w:rFonts w:ascii="Times New Roman" w:hAnsi="Times New Roman"/>
                <w:sz w:val="20"/>
                <w:szCs w:val="20"/>
                <w:lang w:val="kk-KZ"/>
              </w:rPr>
              <w:t>CLASSICAL METHODS OF MACHINE TRAINING FOR DIGITAL EDUCATIONAL TECHNOLOGICAL TECHNOLOGIES Bulletin of KazUTB № 4 (2020) P. 41-47</w:t>
            </w:r>
          </w:p>
        </w:tc>
      </w:tr>
    </w:tbl>
    <w:p w:rsidR="001F07ED" w:rsidRPr="004160F7" w:rsidRDefault="001F07ED">
      <w:pPr>
        <w:rPr>
          <w:rFonts w:ascii="Times New Roman" w:hAnsi="Times New Roman"/>
          <w:lang w:val="en-US"/>
        </w:rPr>
      </w:pPr>
    </w:p>
    <w:sectPr w:rsidR="001F07ED" w:rsidRPr="0041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3.95pt" o:bullet="t">
        <v:imagedata r:id="rId1" o:title="BD21337_"/>
      </v:shape>
    </w:pict>
  </w:numPicBullet>
  <w:abstractNum w:abstractNumId="0">
    <w:nsid w:val="3E766351"/>
    <w:multiLevelType w:val="hybridMultilevel"/>
    <w:tmpl w:val="EF3ECDE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65774"/>
    <w:rsid w:val="001F07ED"/>
    <w:rsid w:val="00204CA3"/>
    <w:rsid w:val="00232FB2"/>
    <w:rsid w:val="004160F7"/>
    <w:rsid w:val="005B4AB0"/>
    <w:rsid w:val="007662B5"/>
    <w:rsid w:val="00821427"/>
    <w:rsid w:val="0088222D"/>
    <w:rsid w:val="009118DF"/>
    <w:rsid w:val="00B43B3C"/>
    <w:rsid w:val="00B47561"/>
    <w:rsid w:val="00C336FD"/>
    <w:rsid w:val="00D143CA"/>
    <w:rsid w:val="00D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43B3C"/>
    <w:pPr>
      <w:ind w:left="720"/>
      <w:contextualSpacing/>
    </w:pPr>
  </w:style>
  <w:style w:type="paragraph" w:customStyle="1" w:styleId="ab">
    <w:name w:val="ab Знак"/>
    <w:basedOn w:val="a"/>
    <w:link w:val="ab0"/>
    <w:rsid w:val="00B4756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0">
    <w:name w:val="ab Знак Знак"/>
    <w:link w:val="ab"/>
    <w:rsid w:val="00B47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locked/>
    <w:rsid w:val="00DA71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43B3C"/>
    <w:pPr>
      <w:ind w:left="720"/>
      <w:contextualSpacing/>
    </w:pPr>
  </w:style>
  <w:style w:type="paragraph" w:customStyle="1" w:styleId="ab">
    <w:name w:val="ab Знак"/>
    <w:basedOn w:val="a"/>
    <w:link w:val="ab0"/>
    <w:rsid w:val="00B4756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0">
    <w:name w:val="ab Знак Знак"/>
    <w:link w:val="ab"/>
    <w:rsid w:val="00B47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locked/>
    <w:rsid w:val="00DA71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2022-04-01T05:33:00Z</dcterms:created>
  <dcterms:modified xsi:type="dcterms:W3CDTF">2022-04-05T07:48:00Z</dcterms:modified>
</cp:coreProperties>
</file>