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03" w:rsidRPr="00515403" w:rsidRDefault="00515403" w:rsidP="005622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3F3F"/>
          <w:kern w:val="36"/>
          <w:sz w:val="48"/>
          <w:szCs w:val="48"/>
          <w:lang w:eastAsia="ru-RU"/>
        </w:rPr>
      </w:pPr>
      <w:r w:rsidRPr="00515403">
        <w:rPr>
          <w:rFonts w:ascii="Times New Roman" w:eastAsia="Times New Roman" w:hAnsi="Times New Roman" w:cs="Times New Roman"/>
          <w:b/>
          <w:bCs/>
          <w:color w:val="443F3F"/>
          <w:kern w:val="36"/>
          <w:sz w:val="48"/>
          <w:szCs w:val="48"/>
          <w:lang w:eastAsia="ru-RU"/>
        </w:rPr>
        <w:t>МОН РК АО «Финансовый центр» Студенческий образовательный кредит</w:t>
      </w:r>
    </w:p>
    <w:p w:rsidR="00515403" w:rsidRDefault="00515403" w:rsidP="0051540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7425D"/>
          <w:sz w:val="24"/>
          <w:szCs w:val="24"/>
          <w:lang w:eastAsia="ru-RU"/>
        </w:rPr>
      </w:pPr>
    </w:p>
    <w:p w:rsidR="00515403" w:rsidRDefault="00515403" w:rsidP="0051540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7425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25D"/>
          <w:sz w:val="24"/>
          <w:szCs w:val="24"/>
          <w:lang w:eastAsia="ru-RU"/>
        </w:rPr>
        <w:drawing>
          <wp:inline distT="0" distB="0" distL="0" distR="0">
            <wp:extent cx="5267325" cy="990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403" w:rsidRDefault="00515403" w:rsidP="0051540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7425D"/>
          <w:sz w:val="24"/>
          <w:szCs w:val="24"/>
          <w:lang w:eastAsia="ru-RU"/>
        </w:rPr>
      </w:pPr>
    </w:p>
    <w:p w:rsidR="00515403" w:rsidRPr="00515403" w:rsidRDefault="00515403" w:rsidP="005154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4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РК</w:t>
      </w:r>
    </w:p>
    <w:p w:rsidR="00515403" w:rsidRPr="00515403" w:rsidRDefault="00515403" w:rsidP="005154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403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«Финансовый центр»</w:t>
      </w:r>
    </w:p>
    <w:p w:rsidR="00515403" w:rsidRPr="00515403" w:rsidRDefault="00515403" w:rsidP="005154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4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Студенческий образовательный кредит</w:t>
      </w:r>
    </w:p>
    <w:p w:rsidR="00515403" w:rsidRPr="00515403" w:rsidRDefault="00515403" w:rsidP="005154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4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оплаты обучения в учебных заведениях Казахстана</w:t>
      </w:r>
    </w:p>
    <w:p w:rsidR="00515403" w:rsidRPr="00515403" w:rsidRDefault="00515403" w:rsidP="005154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4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 оформляется на самого студента, в банках-партнерах;</w:t>
      </w:r>
    </w:p>
    <w:p w:rsidR="00515403" w:rsidRPr="00515403" w:rsidRDefault="00515403" w:rsidP="005154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4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кредита не ограничена;</w:t>
      </w:r>
    </w:p>
    <w:p w:rsidR="00515403" w:rsidRPr="00515403" w:rsidRDefault="00515403" w:rsidP="005154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4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залога;</w:t>
      </w:r>
    </w:p>
    <w:p w:rsidR="00515403" w:rsidRPr="00515403" w:rsidRDefault="00515403" w:rsidP="005154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гарантию АО «Финансовый центр»;</w:t>
      </w:r>
    </w:p>
    <w:p w:rsidR="00515403" w:rsidRPr="00515403" w:rsidRDefault="00857FFA" w:rsidP="005154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кредитования до 10</w:t>
      </w:r>
      <w:r w:rsidR="00515403" w:rsidRPr="0051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515403" w:rsidRPr="00515403" w:rsidRDefault="00515403" w:rsidP="005154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Погашение кредита через 6 месяцев после окончания учебного заведения;</w:t>
      </w:r>
    </w:p>
    <w:p w:rsidR="00857FFA" w:rsidRPr="00857FFA" w:rsidRDefault="00515403" w:rsidP="00857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4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при оформлении кредита.</w:t>
      </w:r>
    </w:p>
    <w:p w:rsidR="005622F1" w:rsidRPr="005622F1" w:rsidRDefault="005622F1" w:rsidP="005622F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5622F1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Образовательный кредит</w:t>
      </w:r>
    </w:p>
    <w:p w:rsidR="005622F1" w:rsidRPr="005622F1" w:rsidRDefault="005622F1" w:rsidP="005622F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</w:pPr>
      <w:r w:rsidRPr="005622F1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  <w:t>под гарантию АО «Финансовый центр»</w:t>
      </w:r>
    </w:p>
    <w:p w:rsidR="005622F1" w:rsidRPr="005622F1" w:rsidRDefault="005622F1" w:rsidP="005622F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</w:pPr>
    </w:p>
    <w:p w:rsidR="005622F1" w:rsidRPr="005622F1" w:rsidRDefault="00857FFA" w:rsidP="005622F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 w:rsidR="005622F1" w:rsidRPr="005622F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 целях расширения доступности обучения в колледжах и вузах Казахстана, абитуриенты и студенты могут получить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5622F1" w:rsidRPr="005622F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5622F1" w:rsidRPr="005622F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залоговые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5622F1" w:rsidRPr="005622F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студенческие кредиты с отсрочкой по оплате суммы основного долга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5622F1" w:rsidRPr="005622F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сроком до 10 лет. В качестве залогового обеспечения по кредитам выступает гарантия Финансового центра при Министерстве образования и науки Республики Казахстан.</w:t>
      </w:r>
    </w:p>
    <w:p w:rsidR="005622F1" w:rsidRPr="005622F1" w:rsidRDefault="005622F1" w:rsidP="005622F1">
      <w:pPr>
        <w:spacing w:after="15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5622F1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Преимущества:</w:t>
      </w:r>
    </w:p>
    <w:p w:rsidR="005622F1" w:rsidRPr="005622F1" w:rsidRDefault="005622F1" w:rsidP="005622F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622F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- льготный период (отсрочка): погашение суммы основного долга производится с истечением срока обучения и 6 месяцев после его окончания учебы;</w:t>
      </w:r>
    </w:p>
    <w:p w:rsidR="005622F1" w:rsidRPr="005622F1" w:rsidRDefault="005622F1" w:rsidP="005622F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622F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- высокий срок кредитования: до 10 лет, с возможностью досрочного погашения без взимания штрафных санкций; </w:t>
      </w:r>
    </w:p>
    <w:p w:rsidR="005622F1" w:rsidRPr="005622F1" w:rsidRDefault="005622F1" w:rsidP="005622F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622F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-</w:t>
      </w:r>
      <w:r w:rsidR="00857FF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Pr="005622F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доступность кредита по всему Казахстану</w:t>
      </w:r>
    </w:p>
    <w:p w:rsidR="005622F1" w:rsidRPr="005622F1" w:rsidRDefault="005622F1" w:rsidP="005622F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622F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- отсутствие ограничений по сумме кредита (не более стоимости обучения);</w:t>
      </w:r>
    </w:p>
    <w:p w:rsidR="005622F1" w:rsidRPr="005622F1" w:rsidRDefault="005622F1" w:rsidP="005622F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622F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- отсутствие ограничений по выбору учебного заведения;</w:t>
      </w:r>
    </w:p>
    <w:p w:rsidR="005622F1" w:rsidRPr="005622F1" w:rsidRDefault="005622F1" w:rsidP="005622F1">
      <w:pPr>
        <w:spacing w:after="15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5622F1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Шаги по оформлению:</w:t>
      </w:r>
    </w:p>
    <w:p w:rsidR="00857FFA" w:rsidRDefault="005622F1" w:rsidP="005622F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622F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 xml:space="preserve">Получение студенческого кредита выглядит следующим образом:                                 </w:t>
      </w:r>
    </w:p>
    <w:p w:rsidR="005622F1" w:rsidRPr="005622F1" w:rsidRDefault="005622F1" w:rsidP="005622F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622F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1) абитуриент/студент обращается в банк или в Финансовый центр для получения консультации, собирает необходимые документы и сдает их в банк в своем регионе или по месту обучения; </w:t>
      </w:r>
    </w:p>
    <w:p w:rsidR="005622F1" w:rsidRPr="005622F1" w:rsidRDefault="005622F1" w:rsidP="005622F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622F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2) после положительного решения со стороны банка и Финансового центра, заключается договор займа с банком и сумма кредита перечисляется на счет учебного заведения;</w:t>
      </w:r>
    </w:p>
    <w:p w:rsidR="005622F1" w:rsidRPr="005622F1" w:rsidRDefault="005622F1" w:rsidP="005622F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622F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Для получения студенческого кредита требуется наличие одного/двух </w:t>
      </w:r>
      <w:proofErr w:type="spellStart"/>
      <w:r w:rsidRPr="005622F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созаемщиков</w:t>
      </w:r>
      <w:proofErr w:type="spellEnd"/>
      <w:r w:rsidRPr="005622F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, имеющих доходы, полученные по основному месту работы, и пенсионные отчисления за последние 6 месяцев.</w:t>
      </w:r>
    </w:p>
    <w:p w:rsidR="005622F1" w:rsidRPr="005622F1" w:rsidRDefault="005622F1" w:rsidP="005622F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622F1" w:rsidRPr="005622F1" w:rsidRDefault="005622F1" w:rsidP="005622F1">
      <w:pPr>
        <w:pStyle w:val="3"/>
        <w:shd w:val="clear" w:color="auto" w:fill="FFFFFF"/>
        <w:spacing w:before="0" w:after="300"/>
        <w:rPr>
          <w:rFonts w:ascii="Times New Roman" w:hAnsi="Times New Roman" w:cs="Times New Roman"/>
          <w:color w:val="252A37"/>
          <w:sz w:val="24"/>
          <w:szCs w:val="24"/>
        </w:rPr>
      </w:pPr>
      <w:r w:rsidRPr="005622F1">
        <w:rPr>
          <w:rFonts w:ascii="Times New Roman" w:hAnsi="Times New Roman" w:cs="Times New Roman"/>
          <w:color w:val="252A37"/>
          <w:sz w:val="24"/>
          <w:szCs w:val="24"/>
        </w:rPr>
        <w:t>Банки-участники: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85"/>
        <w:gridCol w:w="2044"/>
        <w:gridCol w:w="1906"/>
        <w:gridCol w:w="1906"/>
        <w:gridCol w:w="1764"/>
      </w:tblGrid>
      <w:tr w:rsidR="005622F1" w:rsidRPr="005622F1" w:rsidTr="001355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22F1" w:rsidRPr="005622F1" w:rsidRDefault="005622F1" w:rsidP="00135508">
            <w:pPr>
              <w:pStyle w:val="a3"/>
              <w:spacing w:before="0" w:beforeAutospacing="0"/>
              <w:rPr>
                <w:color w:val="252A37"/>
              </w:rPr>
            </w:pPr>
            <w:r w:rsidRPr="005622F1">
              <w:rPr>
                <w:b/>
                <w:bCs/>
                <w:color w:val="252A37"/>
              </w:rPr>
              <w:t>Условия/Банки-партнеры ГОК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22F1" w:rsidRPr="005622F1" w:rsidRDefault="005622F1" w:rsidP="00135508">
            <w:pPr>
              <w:pStyle w:val="a3"/>
              <w:spacing w:before="0" w:beforeAutospacing="0"/>
              <w:rPr>
                <w:color w:val="252A37"/>
              </w:rPr>
            </w:pPr>
            <w:proofErr w:type="spellStart"/>
            <w:r w:rsidRPr="005622F1">
              <w:rPr>
                <w:b/>
                <w:bCs/>
                <w:color w:val="252A37"/>
              </w:rPr>
              <w:t>ForteBank</w:t>
            </w:r>
            <w:proofErr w:type="spellEnd"/>
            <w:r w:rsidRPr="005622F1">
              <w:rPr>
                <w:color w:val="252A37"/>
              </w:rPr>
              <w:t> (только для студентов АО «Новый экономический университет имени Т.Рыскулова)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22F1" w:rsidRPr="005622F1" w:rsidRDefault="005622F1" w:rsidP="00135508">
            <w:pPr>
              <w:pStyle w:val="a3"/>
              <w:spacing w:before="0" w:beforeAutospacing="0"/>
              <w:rPr>
                <w:color w:val="252A37"/>
              </w:rPr>
            </w:pPr>
            <w:proofErr w:type="spellStart"/>
            <w:r w:rsidRPr="005622F1">
              <w:rPr>
                <w:b/>
                <w:bCs/>
                <w:color w:val="252A37"/>
              </w:rPr>
              <w:t>Нурбанк</w:t>
            </w:r>
            <w:proofErr w:type="spellEnd"/>
            <w:r w:rsidRPr="005622F1">
              <w:rPr>
                <w:b/>
                <w:bCs/>
                <w:color w:val="252A3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22F1" w:rsidRPr="005622F1" w:rsidRDefault="005622F1" w:rsidP="00135508">
            <w:pPr>
              <w:pStyle w:val="a3"/>
              <w:spacing w:before="0" w:beforeAutospacing="0"/>
              <w:rPr>
                <w:color w:val="252A37"/>
              </w:rPr>
            </w:pPr>
            <w:proofErr w:type="spellStart"/>
            <w:r w:rsidRPr="005622F1">
              <w:rPr>
                <w:b/>
                <w:bCs/>
                <w:color w:val="252A37"/>
              </w:rPr>
              <w:t>TengriBank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22F1" w:rsidRPr="005622F1" w:rsidRDefault="005622F1" w:rsidP="00135508">
            <w:pPr>
              <w:pStyle w:val="a3"/>
              <w:spacing w:before="0" w:beforeAutospacing="0"/>
              <w:rPr>
                <w:color w:val="252A37"/>
              </w:rPr>
            </w:pPr>
            <w:r w:rsidRPr="005622F1">
              <w:rPr>
                <w:b/>
                <w:bCs/>
                <w:color w:val="252A37"/>
              </w:rPr>
              <w:t>Сбербанк </w:t>
            </w:r>
            <w:r w:rsidRPr="005622F1">
              <w:rPr>
                <w:color w:val="252A37"/>
              </w:rPr>
              <w:t>   </w:t>
            </w:r>
          </w:p>
        </w:tc>
      </w:tr>
      <w:tr w:rsidR="005622F1" w:rsidRPr="005622F1" w:rsidTr="001355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pStyle w:val="a3"/>
              <w:spacing w:before="0" w:beforeAutospacing="0"/>
              <w:rPr>
                <w:color w:val="252A37"/>
              </w:rPr>
            </w:pPr>
            <w:r w:rsidRPr="005622F1">
              <w:rPr>
                <w:b/>
                <w:bCs/>
                <w:color w:val="252A37"/>
              </w:rPr>
              <w:t>%</w:t>
            </w:r>
            <w:r w:rsidRPr="005622F1">
              <w:rPr>
                <w:color w:val="252A37"/>
              </w:rPr>
              <w:t> 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pStyle w:val="a3"/>
              <w:spacing w:before="0" w:beforeAutospacing="0"/>
              <w:rPr>
                <w:color w:val="252A37"/>
              </w:rPr>
            </w:pPr>
            <w:r w:rsidRPr="005622F1">
              <w:rPr>
                <w:color w:val="252A37"/>
              </w:rPr>
              <w:t>От 10 %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pStyle w:val="a3"/>
              <w:spacing w:before="0" w:beforeAutospacing="0"/>
              <w:rPr>
                <w:color w:val="252A37"/>
              </w:rPr>
            </w:pPr>
            <w:r w:rsidRPr="005622F1">
              <w:rPr>
                <w:color w:val="252A37"/>
              </w:rPr>
              <w:t>От 20 %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pStyle w:val="a3"/>
              <w:spacing w:before="0" w:beforeAutospacing="0"/>
              <w:rPr>
                <w:color w:val="252A37"/>
              </w:rPr>
            </w:pPr>
            <w:r w:rsidRPr="005622F1">
              <w:rPr>
                <w:color w:val="252A37"/>
              </w:rPr>
              <w:t>От 20 %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pStyle w:val="a3"/>
              <w:spacing w:before="0" w:beforeAutospacing="0"/>
              <w:rPr>
                <w:color w:val="252A37"/>
              </w:rPr>
            </w:pPr>
            <w:r w:rsidRPr="005622F1">
              <w:rPr>
                <w:color w:val="252A37"/>
              </w:rPr>
              <w:t>Кредитование приостановлено</w:t>
            </w:r>
          </w:p>
          <w:p w:rsidR="005622F1" w:rsidRPr="005622F1" w:rsidRDefault="005622F1" w:rsidP="00135508">
            <w:pPr>
              <w:rPr>
                <w:rFonts w:ascii="Times New Roman" w:hAnsi="Times New Roman" w:cs="Times New Roman"/>
                <w:color w:val="252A37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color w:val="252A37"/>
                <w:sz w:val="24"/>
                <w:szCs w:val="24"/>
              </w:rPr>
              <w:t>             </w:t>
            </w:r>
          </w:p>
        </w:tc>
      </w:tr>
      <w:tr w:rsidR="005622F1" w:rsidRPr="005622F1" w:rsidTr="001355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rPr>
                <w:rFonts w:ascii="Times New Roman" w:hAnsi="Times New Roman" w:cs="Times New Roman"/>
                <w:color w:val="252A37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b/>
                <w:bCs/>
                <w:color w:val="252A37"/>
                <w:sz w:val="24"/>
                <w:szCs w:val="24"/>
              </w:rPr>
              <w:t>Сумма займа</w:t>
            </w:r>
            <w:r w:rsidRPr="005622F1">
              <w:rPr>
                <w:rFonts w:ascii="Times New Roman" w:hAnsi="Times New Roman" w:cs="Times New Roman"/>
                <w:color w:val="252A37"/>
                <w:sz w:val="24"/>
                <w:szCs w:val="24"/>
              </w:rPr>
              <w:t>, в тенге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pStyle w:val="a3"/>
              <w:spacing w:before="0" w:beforeAutospacing="0"/>
              <w:rPr>
                <w:color w:val="252A37"/>
              </w:rPr>
            </w:pPr>
            <w:r w:rsidRPr="005622F1">
              <w:rPr>
                <w:color w:val="252A37"/>
              </w:rPr>
              <w:t>От 150 000 до 3 000 000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rPr>
                <w:rFonts w:ascii="Times New Roman" w:hAnsi="Times New Roman" w:cs="Times New Roman"/>
                <w:color w:val="252A37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color w:val="252A37"/>
                <w:sz w:val="24"/>
                <w:szCs w:val="24"/>
              </w:rPr>
              <w:t xml:space="preserve">От 150 000 до 5 000 </w:t>
            </w:r>
            <w:proofErr w:type="spellStart"/>
            <w:r w:rsidRPr="005622F1">
              <w:rPr>
                <w:rFonts w:ascii="Times New Roman" w:hAnsi="Times New Roman" w:cs="Times New Roman"/>
                <w:color w:val="252A37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rPr>
                <w:rFonts w:ascii="Times New Roman" w:hAnsi="Times New Roman" w:cs="Times New Roman"/>
                <w:color w:val="252A37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color w:val="252A37"/>
                <w:sz w:val="24"/>
                <w:szCs w:val="24"/>
              </w:rPr>
              <w:t>От 150 000 до 6 000 000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rPr>
                <w:rFonts w:ascii="Times New Roman" w:hAnsi="Times New Roman" w:cs="Times New Roman"/>
                <w:color w:val="252A37"/>
                <w:sz w:val="24"/>
                <w:szCs w:val="24"/>
              </w:rPr>
            </w:pPr>
          </w:p>
        </w:tc>
      </w:tr>
      <w:tr w:rsidR="005622F1" w:rsidRPr="005622F1" w:rsidTr="001355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pStyle w:val="a3"/>
              <w:spacing w:before="0" w:beforeAutospacing="0"/>
              <w:rPr>
                <w:color w:val="252A37"/>
              </w:rPr>
            </w:pPr>
            <w:proofErr w:type="spellStart"/>
            <w:r w:rsidRPr="005622F1">
              <w:rPr>
                <w:b/>
                <w:bCs/>
                <w:color w:val="252A37"/>
              </w:rPr>
              <w:t>Cрок</w:t>
            </w:r>
            <w:proofErr w:type="spellEnd"/>
            <w:r w:rsidRPr="005622F1">
              <w:rPr>
                <w:b/>
                <w:bCs/>
                <w:color w:val="252A37"/>
              </w:rPr>
              <w:t xml:space="preserve"> кредитования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pStyle w:val="a3"/>
              <w:spacing w:before="0" w:beforeAutospacing="0"/>
              <w:rPr>
                <w:color w:val="252A37"/>
              </w:rPr>
            </w:pPr>
            <w:r w:rsidRPr="005622F1">
              <w:rPr>
                <w:color w:val="252A37"/>
              </w:rPr>
              <w:t>До 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pStyle w:val="a3"/>
              <w:spacing w:before="0" w:beforeAutospacing="0"/>
              <w:rPr>
                <w:color w:val="252A37"/>
              </w:rPr>
            </w:pPr>
            <w:r w:rsidRPr="005622F1">
              <w:rPr>
                <w:color w:val="252A37"/>
              </w:rPr>
              <w:t>До 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rPr>
                <w:rFonts w:ascii="Times New Roman" w:hAnsi="Times New Roman" w:cs="Times New Roman"/>
                <w:color w:val="252A37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color w:val="252A37"/>
                <w:sz w:val="24"/>
                <w:szCs w:val="24"/>
              </w:rPr>
              <w:t>До 10 лет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rPr>
                <w:rFonts w:ascii="Times New Roman" w:hAnsi="Times New Roman" w:cs="Times New Roman"/>
                <w:color w:val="252A37"/>
                <w:sz w:val="24"/>
                <w:szCs w:val="24"/>
              </w:rPr>
            </w:pPr>
          </w:p>
        </w:tc>
      </w:tr>
      <w:tr w:rsidR="005622F1" w:rsidRPr="005622F1" w:rsidTr="00857FFA">
        <w:trPr>
          <w:trHeight w:val="8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pStyle w:val="a3"/>
              <w:spacing w:before="0" w:beforeAutospacing="0"/>
              <w:rPr>
                <w:color w:val="252A37"/>
              </w:rPr>
            </w:pPr>
            <w:r w:rsidRPr="005622F1">
              <w:rPr>
                <w:b/>
                <w:bCs/>
                <w:color w:val="252A37"/>
              </w:rPr>
              <w:t>Обеспечение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pStyle w:val="a3"/>
              <w:spacing w:before="0" w:beforeAutospacing="0"/>
              <w:rPr>
                <w:color w:val="252A37"/>
              </w:rPr>
            </w:pPr>
            <w:r w:rsidRPr="005622F1">
              <w:rPr>
                <w:b/>
                <w:bCs/>
                <w:color w:val="252A37"/>
              </w:rPr>
              <w:t>Залог не требуется</w:t>
            </w:r>
            <w:r w:rsidRPr="005622F1">
              <w:rPr>
                <w:color w:val="252A37"/>
              </w:rPr>
              <w:t xml:space="preserve">, при отсутствии дохода заемщика, требуется наличие </w:t>
            </w:r>
            <w:proofErr w:type="spellStart"/>
            <w:r w:rsidRPr="005622F1">
              <w:rPr>
                <w:color w:val="252A37"/>
              </w:rPr>
              <w:t>созаемщика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rPr>
                <w:rFonts w:ascii="Times New Roman" w:hAnsi="Times New Roman" w:cs="Times New Roman"/>
                <w:color w:val="252A37"/>
                <w:sz w:val="24"/>
                <w:szCs w:val="24"/>
              </w:rPr>
            </w:pPr>
          </w:p>
        </w:tc>
      </w:tr>
      <w:tr w:rsidR="005622F1" w:rsidRPr="005622F1" w:rsidTr="001355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pStyle w:val="a3"/>
              <w:spacing w:before="0" w:beforeAutospacing="0"/>
              <w:rPr>
                <w:color w:val="252A37"/>
              </w:rPr>
            </w:pPr>
            <w:r w:rsidRPr="005622F1">
              <w:rPr>
                <w:b/>
                <w:bCs/>
                <w:color w:val="252A37"/>
              </w:rPr>
              <w:t>Форма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pStyle w:val="a3"/>
              <w:spacing w:before="0" w:beforeAutospacing="0"/>
              <w:rPr>
                <w:color w:val="252A37"/>
              </w:rPr>
            </w:pPr>
            <w:proofErr w:type="spellStart"/>
            <w:r w:rsidRPr="005622F1">
              <w:rPr>
                <w:color w:val="252A37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rPr>
                <w:rFonts w:ascii="Times New Roman" w:hAnsi="Times New Roman" w:cs="Times New Roman"/>
                <w:color w:val="252A37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color w:val="252A37"/>
                <w:sz w:val="24"/>
                <w:szCs w:val="24"/>
              </w:rPr>
              <w:t xml:space="preserve">    </w:t>
            </w:r>
            <w:proofErr w:type="spellStart"/>
            <w:r w:rsidRPr="005622F1">
              <w:rPr>
                <w:rFonts w:ascii="Times New Roman" w:hAnsi="Times New Roman" w:cs="Times New Roman"/>
                <w:color w:val="252A37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rPr>
                <w:rFonts w:ascii="Times New Roman" w:hAnsi="Times New Roman" w:cs="Times New Roman"/>
                <w:color w:val="252A37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color w:val="252A37"/>
                <w:sz w:val="24"/>
                <w:szCs w:val="24"/>
              </w:rPr>
              <w:t>Колледжи, ВУЗы (</w:t>
            </w:r>
            <w:proofErr w:type="spellStart"/>
            <w:r w:rsidRPr="005622F1">
              <w:rPr>
                <w:rFonts w:ascii="Times New Roman" w:hAnsi="Times New Roman" w:cs="Times New Roman"/>
                <w:color w:val="252A37"/>
                <w:sz w:val="24"/>
                <w:szCs w:val="24"/>
              </w:rPr>
              <w:t>Бакалавриат</w:t>
            </w:r>
            <w:proofErr w:type="spellEnd"/>
            <w:r w:rsidRPr="005622F1">
              <w:rPr>
                <w:rFonts w:ascii="Times New Roman" w:hAnsi="Times New Roman" w:cs="Times New Roman"/>
                <w:color w:val="252A37"/>
                <w:sz w:val="24"/>
                <w:szCs w:val="24"/>
              </w:rPr>
              <w:t>, Магистратура, Докторантура) Если ребенку нет 18, то можно оформить нотариально заверенное согласие родителей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rPr>
                <w:rFonts w:ascii="Times New Roman" w:hAnsi="Times New Roman" w:cs="Times New Roman"/>
                <w:color w:val="252A37"/>
                <w:sz w:val="24"/>
                <w:szCs w:val="24"/>
              </w:rPr>
            </w:pPr>
          </w:p>
        </w:tc>
      </w:tr>
      <w:tr w:rsidR="005622F1" w:rsidRPr="005622F1" w:rsidTr="001355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rPr>
                <w:rFonts w:ascii="Times New Roman" w:hAnsi="Times New Roman" w:cs="Times New Roman"/>
                <w:color w:val="252A37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b/>
                <w:bCs/>
                <w:color w:val="252A37"/>
                <w:sz w:val="24"/>
                <w:szCs w:val="24"/>
              </w:rPr>
              <w:t>Льготный период</w:t>
            </w:r>
            <w:r w:rsidRPr="005622F1">
              <w:rPr>
                <w:rFonts w:ascii="Times New Roman" w:hAnsi="Times New Roman" w:cs="Times New Roman"/>
                <w:color w:val="252A37"/>
                <w:sz w:val="24"/>
                <w:szCs w:val="24"/>
              </w:rPr>
              <w:t xml:space="preserve"> при </w:t>
            </w:r>
            <w:r w:rsidRPr="005622F1">
              <w:rPr>
                <w:rFonts w:ascii="Times New Roman" w:hAnsi="Times New Roman" w:cs="Times New Roman"/>
                <w:color w:val="252A37"/>
                <w:sz w:val="24"/>
                <w:szCs w:val="24"/>
              </w:rPr>
              <w:lastRenderedPageBreak/>
              <w:t>погашении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rPr>
                <w:rFonts w:ascii="Times New Roman" w:hAnsi="Times New Roman" w:cs="Times New Roman"/>
                <w:color w:val="252A37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color w:val="252A37"/>
                <w:sz w:val="24"/>
                <w:szCs w:val="24"/>
              </w:rPr>
              <w:lastRenderedPageBreak/>
              <w:t>Во время обучения и в течении 6 месяцев после окончания учебного заведения </w:t>
            </w:r>
            <w:r w:rsidRPr="005622F1">
              <w:rPr>
                <w:rFonts w:ascii="Times New Roman" w:hAnsi="Times New Roman" w:cs="Times New Roman"/>
                <w:b/>
                <w:bCs/>
                <w:color w:val="252A37"/>
                <w:sz w:val="24"/>
                <w:szCs w:val="24"/>
              </w:rPr>
              <w:t xml:space="preserve">имеется возможность </w:t>
            </w:r>
            <w:r w:rsidRPr="005622F1">
              <w:rPr>
                <w:rFonts w:ascii="Times New Roman" w:hAnsi="Times New Roman" w:cs="Times New Roman"/>
                <w:b/>
                <w:bCs/>
                <w:color w:val="252A37"/>
                <w:sz w:val="24"/>
                <w:szCs w:val="24"/>
              </w:rPr>
              <w:lastRenderedPageBreak/>
              <w:t>оплачивать только проценты</w:t>
            </w:r>
            <w:r w:rsidRPr="005622F1">
              <w:rPr>
                <w:rFonts w:ascii="Times New Roman" w:hAnsi="Times New Roman" w:cs="Times New Roman"/>
                <w:color w:val="252A37"/>
                <w:sz w:val="24"/>
                <w:szCs w:val="24"/>
              </w:rPr>
              <w:t>, без погашения основного долга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rPr>
                <w:rFonts w:ascii="Times New Roman" w:hAnsi="Times New Roman" w:cs="Times New Roman"/>
                <w:color w:val="252A37"/>
                <w:sz w:val="24"/>
                <w:szCs w:val="24"/>
              </w:rPr>
            </w:pPr>
          </w:p>
        </w:tc>
      </w:tr>
      <w:tr w:rsidR="005622F1" w:rsidRPr="005622F1" w:rsidTr="001355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rPr>
                <w:rFonts w:ascii="Times New Roman" w:hAnsi="Times New Roman" w:cs="Times New Roman"/>
                <w:color w:val="252A37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b/>
                <w:bCs/>
                <w:color w:val="252A37"/>
                <w:sz w:val="24"/>
                <w:szCs w:val="24"/>
              </w:rPr>
              <w:lastRenderedPageBreak/>
              <w:t>Общие требования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rPr>
                <w:rFonts w:ascii="Times New Roman" w:hAnsi="Times New Roman" w:cs="Times New Roman"/>
                <w:color w:val="252A37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color w:val="252A37"/>
                <w:sz w:val="24"/>
                <w:szCs w:val="24"/>
              </w:rPr>
              <w:t>Гражданство РК, постоянная или временная регистрации по месту жительства (прописка) на территории РК, поступление или обучение в учебных заведениях РК  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rPr>
                <w:rFonts w:ascii="Times New Roman" w:hAnsi="Times New Roman" w:cs="Times New Roman"/>
                <w:color w:val="252A37"/>
                <w:sz w:val="24"/>
                <w:szCs w:val="24"/>
              </w:rPr>
            </w:pPr>
          </w:p>
        </w:tc>
      </w:tr>
      <w:tr w:rsidR="005622F1" w:rsidRPr="005622F1" w:rsidTr="001355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rPr>
                <w:rFonts w:ascii="Times New Roman" w:hAnsi="Times New Roman" w:cs="Times New Roman"/>
                <w:color w:val="252A37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b/>
                <w:bCs/>
                <w:color w:val="252A37"/>
                <w:sz w:val="24"/>
                <w:szCs w:val="24"/>
              </w:rPr>
              <w:t>Требования по успеваемости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rPr>
                <w:rFonts w:ascii="Times New Roman" w:hAnsi="Times New Roman" w:cs="Times New Roman"/>
                <w:color w:val="252A37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color w:val="252A37"/>
                <w:sz w:val="24"/>
                <w:szCs w:val="24"/>
              </w:rPr>
              <w:t>Студент должен набрать не ниже 70 баллов по результатам ЕНТ/КТ, не ниже 2 баллов по GPA или 3,75 баллов по пятибалльной системе по результатам текущей экзаменационной сессии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rPr>
                <w:rFonts w:ascii="Times New Roman" w:hAnsi="Times New Roman" w:cs="Times New Roman"/>
                <w:color w:val="252A37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color w:val="252A37"/>
                <w:sz w:val="24"/>
                <w:szCs w:val="24"/>
              </w:rPr>
              <w:t>Студент должен набрать не ниже 50 баллов по результатам ЕНТ/КТ; не ниже 1,33 баллов по GPA или 3,5 баллов по пятибалльной системе по результатам текущей экзаменационной сессии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rPr>
                <w:rFonts w:ascii="Times New Roman" w:hAnsi="Times New Roman" w:cs="Times New Roman"/>
                <w:color w:val="252A37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color w:val="252A37"/>
                <w:sz w:val="24"/>
                <w:szCs w:val="24"/>
              </w:rPr>
              <w:t>Студент должен набрать не ниже 50 баллов по результатам ЕНТ/КТ; не ниже 1,33 баллов по GPA или 3,5 баллов по пятибалльной системе по результатам текущей экзаменационной сессии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F1" w:rsidRPr="005622F1" w:rsidRDefault="005622F1" w:rsidP="00135508">
            <w:pPr>
              <w:rPr>
                <w:rFonts w:ascii="Times New Roman" w:hAnsi="Times New Roman" w:cs="Times New Roman"/>
                <w:color w:val="252A37"/>
                <w:sz w:val="24"/>
                <w:szCs w:val="24"/>
              </w:rPr>
            </w:pPr>
          </w:p>
        </w:tc>
      </w:tr>
    </w:tbl>
    <w:p w:rsidR="005622F1" w:rsidRPr="005622F1" w:rsidRDefault="005622F1" w:rsidP="005622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622F1" w:rsidRPr="005622F1" w:rsidRDefault="005622F1" w:rsidP="005622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03030"/>
          <w:sz w:val="24"/>
          <w:szCs w:val="24"/>
          <w:bdr w:val="none" w:sz="0" w:space="0" w:color="auto" w:frame="1"/>
          <w:lang w:eastAsia="ru-RU"/>
        </w:rPr>
      </w:pPr>
      <w:r w:rsidRPr="005622F1">
        <w:rPr>
          <w:rFonts w:ascii="Times New Roman" w:eastAsia="Times New Roman" w:hAnsi="Times New Roman" w:cs="Times New Roman"/>
          <w:b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Консультация:</w:t>
      </w:r>
    </w:p>
    <w:p w:rsidR="005622F1" w:rsidRPr="005622F1" w:rsidRDefault="005622F1" w:rsidP="005622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bdr w:val="none" w:sz="0" w:space="0" w:color="auto" w:frame="1"/>
          <w:lang w:eastAsia="ru-RU"/>
        </w:rPr>
      </w:pPr>
      <w:r w:rsidRPr="005622F1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г. </w:t>
      </w:r>
      <w:proofErr w:type="spellStart"/>
      <w:r w:rsidRPr="005622F1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Нур-Султан</w:t>
      </w:r>
      <w:proofErr w:type="spellEnd"/>
      <w:r w:rsidRPr="005622F1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, пр. </w:t>
      </w:r>
      <w:proofErr w:type="spellStart"/>
      <w:r w:rsidRPr="005622F1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Мангилик</w:t>
      </w:r>
      <w:proofErr w:type="spellEnd"/>
      <w:r w:rsidRPr="005622F1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 ел, 18</w:t>
      </w:r>
    </w:p>
    <w:p w:rsidR="005622F1" w:rsidRDefault="005622F1" w:rsidP="005622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bdr w:val="none" w:sz="0" w:space="0" w:color="auto" w:frame="1"/>
          <w:lang w:eastAsia="ru-RU"/>
        </w:rPr>
      </w:pPr>
      <w:r w:rsidRPr="005622F1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8 701 712 42 88</w:t>
      </w:r>
    </w:p>
    <w:p w:rsidR="0076176E" w:rsidRPr="005622F1" w:rsidRDefault="0076176E" w:rsidP="005622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bdr w:val="none" w:sz="0" w:space="0" w:color="auto" w:frame="1"/>
          <w:lang w:eastAsia="ru-RU"/>
        </w:rPr>
      </w:pPr>
    </w:p>
    <w:p w:rsidR="005622F1" w:rsidRPr="005622F1" w:rsidRDefault="005622F1" w:rsidP="005622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bdr w:val="none" w:sz="0" w:space="0" w:color="auto" w:frame="1"/>
          <w:lang w:eastAsia="ru-RU"/>
        </w:rPr>
      </w:pPr>
      <w:hyperlink r:id="rId6" w:history="1">
        <w:r w:rsidRPr="005622F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622F1">
          <w:rPr>
            <w:rStyle w:val="a6"/>
            <w:rFonts w:ascii="Times New Roman" w:hAnsi="Times New Roman" w:cs="Times New Roman"/>
            <w:sz w:val="24"/>
            <w:szCs w:val="24"/>
          </w:rPr>
          <w:t>.c</w:t>
        </w:r>
        <w:r w:rsidRPr="005622F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redit</w:t>
        </w:r>
        <w:r w:rsidRPr="005622F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5622F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fincenter</w:t>
        </w:r>
        <w:r w:rsidRPr="005622F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5622F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857FF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622F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622F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5622F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fincenter</w:t>
        </w:r>
        <w:r w:rsidRPr="005622F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5622F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:rsidR="00857FFA" w:rsidRPr="005622F1" w:rsidRDefault="00857FFA" w:rsidP="007617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2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010000, город Астана, ул. Мәңгілік Ел, 18, 3 этаж тел/факс: 8 (7172) 695-060, 448-868 </w:t>
      </w:r>
    </w:p>
    <w:p w:rsidR="00857FFA" w:rsidRPr="00857FFA" w:rsidRDefault="00857FFA" w:rsidP="007617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622F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mail: fincenter@fincenter.kz </w:t>
      </w:r>
    </w:p>
    <w:p w:rsidR="00857FFA" w:rsidRDefault="00857FFA" w:rsidP="00761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FFA">
        <w:rPr>
          <w:rFonts w:ascii="Times New Roman" w:hAnsi="Times New Roman" w:cs="Times New Roman"/>
          <w:sz w:val="24"/>
          <w:szCs w:val="24"/>
          <w:lang w:val="en-US"/>
        </w:rPr>
        <w:t>http://credit.fincenter.kz</w:t>
      </w:r>
    </w:p>
    <w:p w:rsidR="0076176E" w:rsidRPr="0076176E" w:rsidRDefault="0076176E" w:rsidP="00761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FFA" w:rsidRPr="005622F1" w:rsidRDefault="00857FFA" w:rsidP="00857F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5622F1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Справочно</w:t>
      </w:r>
      <w:proofErr w:type="spellEnd"/>
      <w:r w:rsidRPr="005622F1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:</w:t>
      </w:r>
      <w:r w:rsidRPr="005622F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</w:r>
      <w:r w:rsidRPr="005622F1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АО «Финансовый центр» </w:t>
      </w:r>
      <w:bookmarkStart w:id="0" w:name="_GoBack"/>
      <w:bookmarkEnd w:id="0"/>
      <w:r w:rsidRPr="005622F1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создано в соответствии с постановлением Правительства Республики Казахстан от 1 июня 2005 года № 541 путем преобразования государственного учреждения «Финансовый центр» Министерства образования и науки Республики Казахстан.</w:t>
      </w:r>
    </w:p>
    <w:p w:rsidR="00857FFA" w:rsidRPr="005622F1" w:rsidRDefault="00857FFA" w:rsidP="00857F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622F1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Основным предметом деятельности АО «Финансовый центр» является выдача гарантий по образовательным кредитам, предоставляемыми финансовыми организациями, предусматривающих исполнение в денежной форме, а также обеспечение возврата ранее выданных государственных образовательных и студенческих кредитов.</w:t>
      </w:r>
    </w:p>
    <w:p w:rsidR="00857FFA" w:rsidRDefault="00857FFA" w:rsidP="00857FFA"/>
    <w:p w:rsidR="00857FFA" w:rsidRPr="00857FFA" w:rsidRDefault="00857FFA"/>
    <w:sectPr w:rsidR="00857FFA" w:rsidRPr="00857FFA" w:rsidSect="0015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338E"/>
    <w:multiLevelType w:val="multilevel"/>
    <w:tmpl w:val="3B10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5403"/>
    <w:rsid w:val="00155B71"/>
    <w:rsid w:val="001957F4"/>
    <w:rsid w:val="00515403"/>
    <w:rsid w:val="005622F1"/>
    <w:rsid w:val="0076176E"/>
    <w:rsid w:val="0085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71"/>
  </w:style>
  <w:style w:type="paragraph" w:styleId="1">
    <w:name w:val="heading 1"/>
    <w:basedOn w:val="a"/>
    <w:link w:val="10"/>
    <w:uiPriority w:val="9"/>
    <w:qFormat/>
    <w:rsid w:val="00515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54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4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622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5622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ncenter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edit.fincenter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Buxgalter</cp:lastModifiedBy>
  <cp:revision>2</cp:revision>
  <dcterms:created xsi:type="dcterms:W3CDTF">2020-04-28T06:28:00Z</dcterms:created>
  <dcterms:modified xsi:type="dcterms:W3CDTF">2020-04-28T07:02:00Z</dcterms:modified>
</cp:coreProperties>
</file>