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61" w:rsidRDefault="00FE5261" w:rsidP="00FE5261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8E0FA1">
        <w:rPr>
          <w:rFonts w:ascii="Times New Roman" w:hAnsi="Times New Roman" w:cs="Times New Roman"/>
          <w:sz w:val="24"/>
          <w:szCs w:val="24"/>
        </w:rPr>
        <w:t>Список публикаций в международных рецензируемых изданиях</w:t>
      </w:r>
      <w:r w:rsidRPr="008E0FA1">
        <w:rPr>
          <w:rFonts w:ascii="Times New Roman" w:hAnsi="Times New Roman" w:cs="Times New Roman"/>
          <w:sz w:val="24"/>
          <w:szCs w:val="24"/>
        </w:rPr>
        <w:br/>
        <w:t>Фамилия претендента</w:t>
      </w:r>
      <w:r w:rsidRPr="008E0FA1">
        <w:rPr>
          <w:rFonts w:ascii="Times New Roman" w:hAnsi="Times New Roman" w:cs="Times New Roman"/>
          <w:sz w:val="24"/>
          <w:szCs w:val="24"/>
          <w:lang w:val="kk-KZ"/>
        </w:rPr>
        <w:t>: Айбульдинов Еламан Канатович</w:t>
      </w:r>
      <w:r w:rsidR="00A706A9">
        <w:rPr>
          <w:rFonts w:ascii="Times New Roman" w:hAnsi="Times New Roman" w:cs="Times New Roman"/>
          <w:sz w:val="24"/>
          <w:szCs w:val="24"/>
          <w:lang w:val="kk-KZ"/>
        </w:rPr>
        <w:t xml:space="preserve">/ </w:t>
      </w:r>
      <w:proofErr w:type="spellStart"/>
      <w:r w:rsidR="00A706A9">
        <w:rPr>
          <w:rFonts w:ascii="Times New Roman" w:hAnsi="Times New Roman" w:cs="Times New Roman"/>
          <w:sz w:val="24"/>
          <w:szCs w:val="24"/>
          <w:lang w:val="en-US"/>
        </w:rPr>
        <w:t>Aibuldinov</w:t>
      </w:r>
      <w:proofErr w:type="spellEnd"/>
      <w:r w:rsidR="00A70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06A9">
        <w:rPr>
          <w:rFonts w:ascii="Times New Roman" w:hAnsi="Times New Roman" w:cs="Times New Roman"/>
          <w:sz w:val="24"/>
          <w:szCs w:val="24"/>
          <w:lang w:val="en-US"/>
        </w:rPr>
        <w:t>Yelaman</w:t>
      </w:r>
      <w:proofErr w:type="spellEnd"/>
      <w:r w:rsidR="00A70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0FA1">
        <w:rPr>
          <w:rFonts w:ascii="Times New Roman" w:hAnsi="Times New Roman" w:cs="Times New Roman"/>
          <w:sz w:val="24"/>
          <w:szCs w:val="24"/>
        </w:rPr>
        <w:br/>
        <w:t>Идентификаторы автора (если имеются):</w:t>
      </w:r>
      <w:r w:rsidRPr="008E0F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E0FA1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8E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FA1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8E0FA1">
        <w:rPr>
          <w:rFonts w:ascii="Times New Roman" w:hAnsi="Times New Roman" w:cs="Times New Roman"/>
          <w:sz w:val="24"/>
          <w:szCs w:val="24"/>
        </w:rPr>
        <w:t xml:space="preserve"> ID: 55641119100</w:t>
      </w:r>
      <w:r w:rsidRPr="008E0FA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E0FA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E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FA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E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FA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8E0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FA1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8E0FA1">
        <w:rPr>
          <w:rFonts w:ascii="Times New Roman" w:hAnsi="Times New Roman" w:cs="Times New Roman"/>
          <w:sz w:val="24"/>
          <w:szCs w:val="24"/>
        </w:rPr>
        <w:t xml:space="preserve"> ID: I-5015-2016</w:t>
      </w:r>
      <w:r w:rsidRPr="008E0FA1">
        <w:rPr>
          <w:rFonts w:ascii="Times New Roman" w:hAnsi="Times New Roman" w:cs="Times New Roman"/>
          <w:sz w:val="24"/>
          <w:szCs w:val="24"/>
        </w:rPr>
        <w:br/>
        <w:t xml:space="preserve">ORCID: </w:t>
      </w:r>
      <w:hyperlink r:id="rId7" w:history="1">
        <w:r w:rsidR="00173CF9" w:rsidRPr="008E0FA1">
          <w:rPr>
            <w:rStyle w:val="a3"/>
            <w:rFonts w:ascii="Times New Roman" w:hAnsi="Times New Roman" w:cs="Times New Roman"/>
            <w:sz w:val="24"/>
            <w:szCs w:val="24"/>
          </w:rPr>
          <w:t>https://orcid.org/0000-0001-9143-4581</w:t>
        </w:r>
      </w:hyperlink>
    </w:p>
    <w:p w:rsidR="00A706A9" w:rsidRPr="00A706A9" w:rsidRDefault="00A706A9" w:rsidP="00FE5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434F" w:rsidRPr="008E0FA1" w:rsidRDefault="00E71A68" w:rsidP="00FE5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A706A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00- </w:t>
      </w:r>
      <w:r w:rsidR="00A706A9">
        <w:rPr>
          <w:rFonts w:ascii="Times New Roman" w:hAnsi="Times New Roman" w:cs="Times New Roman"/>
          <w:b/>
          <w:sz w:val="24"/>
          <w:szCs w:val="24"/>
          <w:lang w:val="kk-KZ"/>
        </w:rPr>
        <w:t>Химический и</w:t>
      </w:r>
      <w:proofErr w:type="spellStart"/>
      <w:r w:rsidR="00136890">
        <w:rPr>
          <w:rFonts w:ascii="Times New Roman" w:hAnsi="Times New Roman" w:cs="Times New Roman"/>
          <w:b/>
          <w:sz w:val="24"/>
          <w:szCs w:val="24"/>
        </w:rPr>
        <w:t>нжиниринг</w:t>
      </w:r>
      <w:proofErr w:type="spellEnd"/>
    </w:p>
    <w:p w:rsidR="00173CF9" w:rsidRPr="008E0FA1" w:rsidRDefault="00173CF9" w:rsidP="00FE5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1657"/>
        <w:gridCol w:w="1072"/>
        <w:gridCol w:w="3168"/>
        <w:gridCol w:w="2091"/>
        <w:gridCol w:w="886"/>
        <w:gridCol w:w="1701"/>
        <w:gridCol w:w="2268"/>
        <w:gridCol w:w="1843"/>
      </w:tblGrid>
      <w:tr w:rsidR="006A61E5" w:rsidRPr="008E0FA1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Тип публика</w:t>
            </w:r>
            <w:r w:rsidR="00CC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(статья, обзор и т.д.)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0A68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Импакт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Citation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Жорнал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Цитэйшэн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Репортс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Индекс в базе данных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(Веб оф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Сайенс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Кор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Коллекшн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СайтСкор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) журнала,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) за год публикации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5261" w:rsidRPr="008E0FA1" w:rsidRDefault="00FE5261" w:rsidP="00FE5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 xml:space="preserve">Роль претендента (соавтор, первый автор или автор для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корреспон</w:t>
            </w:r>
            <w:r w:rsidR="006A61E5" w:rsidRPr="006A6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денции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5B3B" w:rsidRPr="00525B3B" w:rsidTr="00136890">
        <w:trPr>
          <w:trHeight w:val="1358"/>
        </w:trPr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Default="00CA7F00" w:rsidP="0052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06EE" w:rsidRPr="008E0FA1" w:rsidRDefault="004606EE" w:rsidP="0052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Pr="00650FA7" w:rsidRDefault="00525B3B" w:rsidP="00136890">
            <w:pPr>
              <w:spacing w:after="0" w:line="240" w:lineRule="auto"/>
              <w:rPr>
                <w:lang w:val="en-US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Recent Advances in the use of Catalysts to Improve the Efficiency of </w:t>
            </w:r>
            <w:r w:rsidRPr="006A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Oil Sludge Pyrolysis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Pr="008E0FA1" w:rsidRDefault="00525B3B" w:rsidP="0052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Default="00544F43" w:rsidP="00525B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8" w:history="1">
              <w:r w:rsidR="00525B3B" w:rsidRPr="007014A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Engineered Science</w:t>
              </w:r>
            </w:hyperlink>
            <w:r w:rsidR="00525B3B" w:rsidRPr="007014A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 2025. – Vol. 37. – P. 1766.</w:t>
            </w:r>
            <w:r w:rsidR="00525B3B" w:rsidRPr="007014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DOI: </w:t>
            </w:r>
            <w:r w:rsidR="00525B3B" w:rsidRPr="007014A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25B3B" w:rsidRPr="009D1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"https://dx.doi.org/10.30919/es1766" </w:instrText>
            </w:r>
            <w:r w:rsidR="00525B3B" w:rsidRPr="007014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25B3B" w:rsidRPr="007014A5"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https://dx.doi.org/10.30919/es1766</w:t>
            </w:r>
            <w:r w:rsidR="00525B3B"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525B3B" w:rsidRPr="007014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  <w:p w:rsidR="00525B3B" w:rsidRPr="00A706A9" w:rsidRDefault="00525B3B" w:rsidP="0052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Pr="00A706A9" w:rsidRDefault="00525B3B" w:rsidP="00525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Pr="008E0FA1" w:rsidRDefault="00525B3B" w:rsidP="00525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Default="00525B3B" w:rsidP="0052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525B3B" w:rsidRPr="008E0FA1" w:rsidRDefault="00525B3B" w:rsidP="0052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 (miscellaneous)</w:t>
            </w: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Pr="00525B3B" w:rsidRDefault="00525B3B" w:rsidP="0052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C0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  <w:t>Aibuldinov Ye.K.,</w:t>
            </w:r>
            <w:r w:rsidRPr="007014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Nurgaliyev N.U., Kopishev E.E., Iskakova Zh.B., Kolpek А., Sabitov A.S., Alzhanova G. </w:t>
            </w:r>
            <w:r w:rsidRPr="007014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Zh., Abdiyussupov G.G.,  Omirzak M.T.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5B3B" w:rsidRPr="00525B3B" w:rsidRDefault="00525B3B" w:rsidP="001368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6A61E5">
              <w:rPr>
                <w:rFonts w:ascii="Times New Roman" w:hAnsi="Times New Roman" w:cs="Times New Roman"/>
                <w:sz w:val="24"/>
                <w:szCs w:val="24"/>
              </w:rPr>
              <w:t xml:space="preserve">втор для </w:t>
            </w:r>
            <w:proofErr w:type="spellStart"/>
            <w:r w:rsidRPr="006A61E5">
              <w:rPr>
                <w:rFonts w:ascii="Times New Roman" w:hAnsi="Times New Roman" w:cs="Times New Roman"/>
                <w:sz w:val="24"/>
                <w:szCs w:val="24"/>
              </w:rPr>
              <w:t>корреспонден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61E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="008D29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E292B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Default="00CA7F00" w:rsidP="009E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4606EE" w:rsidRPr="008E0FA1" w:rsidRDefault="004606EE" w:rsidP="009E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Pr="00AC5B11" w:rsidRDefault="00AC5B11" w:rsidP="0013689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C5B11">
              <w:rPr>
                <w:rFonts w:ascii="Times New Roman" w:hAnsi="Times New Roman" w:cs="Times New Roman"/>
                <w:bCs/>
                <w:sz w:val="24"/>
                <w:lang w:val="en-US" w:bidi="en-US"/>
              </w:rPr>
              <w:t>S</w:t>
            </w:r>
            <w:r w:rsidRPr="00AC5B11">
              <w:rPr>
                <w:rFonts w:ascii="Times New Roman" w:hAnsi="Times New Roman" w:cs="Times New Roman"/>
                <w:bCs/>
                <w:sz w:val="24"/>
                <w:lang w:val="kk-KZ"/>
              </w:rPr>
              <w:t>ynergistic interaction of coal and oil-based wastes during their co-pyrolysis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Default="009E292B" w:rsidP="009E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B11" w:rsidRPr="00AC5B11" w:rsidRDefault="00544F43" w:rsidP="00AC5B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hyperlink r:id="rId9" w:history="1">
              <w:r w:rsidR="00AC5B11" w:rsidRPr="00AC5B11">
                <w:rPr>
                  <w:rStyle w:val="a3"/>
                  <w:rFonts w:ascii="Times New Roman" w:hAnsi="Times New Roman" w:cs="Times New Roman"/>
                  <w:bCs/>
                  <w:sz w:val="24"/>
                  <w:lang w:val="kk-KZ"/>
                </w:rPr>
                <w:t>Engineered Science</w:t>
              </w:r>
            </w:hyperlink>
            <w:r w:rsidR="00AC5B11" w:rsidRPr="00AC5B11">
              <w:rPr>
                <w:rFonts w:ascii="Times New Roman" w:hAnsi="Times New Roman" w:cs="Times New Roman"/>
                <w:bCs/>
                <w:sz w:val="24"/>
                <w:lang w:val="kk-KZ"/>
              </w:rPr>
              <w:t>. – 2025</w:t>
            </w:r>
            <w:r w:rsidR="00AC5B11" w:rsidRPr="00AC5B11">
              <w:rPr>
                <w:rFonts w:ascii="Times New Roman" w:hAnsi="Times New Roman" w:cs="Times New Roman"/>
                <w:bCs/>
                <w:sz w:val="24"/>
                <w:lang w:val="en-US"/>
              </w:rPr>
              <w:t>. – Vol. 37. – 1816.</w:t>
            </w:r>
          </w:p>
          <w:p w:rsidR="00AC5B11" w:rsidRPr="00AC5B11" w:rsidRDefault="00544F43" w:rsidP="00AC5B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hyperlink r:id="rId10" w:history="1">
              <w:r w:rsidR="00AC5B11" w:rsidRPr="00AC5B11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https://dx.doi.org/10.30919/es1816</w:t>
              </w:r>
            </w:hyperlink>
            <w:r w:rsidR="00AC5B11" w:rsidRPr="00AC5B11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9E292B" w:rsidRPr="00AC5B11" w:rsidRDefault="009E292B" w:rsidP="00AC5B1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Pr="00A706A9" w:rsidRDefault="009E292B" w:rsidP="00E71A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Pr="00A706A9" w:rsidRDefault="009E292B" w:rsidP="009E2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Default="009E292B" w:rsidP="009E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E292B" w:rsidRPr="00525B3B" w:rsidRDefault="009E292B" w:rsidP="009E2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 (miscellaneous)</w:t>
            </w: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Pr="007B3C05" w:rsidRDefault="000428C1" w:rsidP="000428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kk-KZ"/>
              </w:rPr>
            </w:pPr>
            <w:r w:rsidRPr="007014A5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kk-KZ" w:bidi="en-US"/>
                <w14:ligatures w14:val="standardContextual"/>
              </w:rPr>
              <w:t>Aibuldinov Ye.K</w:t>
            </w:r>
            <w:r w:rsidRPr="007014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  <w14:ligatures w14:val="standardContextual"/>
              </w:rPr>
              <w:t xml:space="preserve">., </w:t>
            </w:r>
            <w:r w:rsidR="009E292B" w:rsidRPr="007014A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  <w14:ligatures w14:val="standardContextual"/>
              </w:rPr>
              <w:t>Nurgaliyev N.U., Kopishev E.E., Iskakova Zh.B., Kolpek А., Sabitov A.S., Muratov R.M., Alzhanova G.Zh., Abdiyussupov G.G., Omirzak M.T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292B" w:rsidRPr="00BA5890" w:rsidRDefault="00E71A68" w:rsidP="00E71A68">
            <w:pPr>
              <w:spacing w:after="0" w:line="240" w:lineRule="auto"/>
              <w:rPr>
                <w:rFonts w:ascii="Times New Roman" w:hAnsi="Times New Roman" w:cs="Times New Roman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E30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7DD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Advanced Waste Management: Fast Pyrolysis Technology with Solid Heat Carrier for Municipal Solid Waste Processing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65598" w:rsidRDefault="00544F43" w:rsidP="00117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</w:pPr>
            <w:hyperlink r:id="rId11" w:history="1">
              <w:r w:rsidR="00117DD6" w:rsidRPr="009D17D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Engineered Science</w:t>
              </w:r>
            </w:hyperlink>
            <w:r w:rsidR="00117DD6" w:rsidRPr="009D17DD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. – 2025. – Vol. 34. – P.1466.</w:t>
            </w:r>
            <w:r w:rsidR="00117DD6" w:rsidRPr="009D17DD">
              <w:rPr>
                <w:rFonts w:ascii="Calibri" w:eastAsia="Times New Roman" w:hAnsi="Calibri" w:cs="Times New Roman"/>
                <w:lang w:val="en-US"/>
                <w14:ligatures w14:val="standardContextual"/>
              </w:rPr>
              <w:t xml:space="preserve"> </w:t>
            </w:r>
            <w:r w:rsidR="00117DD6" w:rsidRPr="009D17DD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DOI</w:t>
            </w:r>
            <w:r w:rsidR="00117DD6" w:rsidRPr="00EC76F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: </w:t>
            </w:r>
            <w:hyperlink r:id="rId12" w:history="1">
              <w:r w:rsidR="00117DD6" w:rsidRPr="009D17D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https</w:t>
              </w:r>
              <w:r w:rsidR="00117DD6" w:rsidRPr="00EC76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://</w:t>
              </w:r>
              <w:r w:rsidR="00117DD6" w:rsidRPr="009D17D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dx</w:t>
              </w:r>
              <w:r w:rsidR="00117DD6" w:rsidRPr="00EC76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.</w:t>
              </w:r>
              <w:r w:rsidR="00117DD6" w:rsidRPr="009D17D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doi</w:t>
              </w:r>
              <w:r w:rsidR="00117DD6" w:rsidRPr="00EC76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.</w:t>
              </w:r>
              <w:r w:rsidR="00117DD6" w:rsidRPr="009D17D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org</w:t>
              </w:r>
              <w:r w:rsidR="00117DD6" w:rsidRPr="00EC76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/10.30919/</w:t>
              </w:r>
              <w:r w:rsidR="00117DD6" w:rsidRPr="009D17D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es</w:t>
              </w:r>
              <w:r w:rsidR="00117DD6" w:rsidRPr="00EC76F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1466</w:t>
              </w:r>
            </w:hyperlink>
            <w:r w:rsidR="00117DD6" w:rsidRPr="00EC76F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.</w:t>
            </w:r>
            <w:r w:rsidR="00117DD6" w:rsidRPr="00EC76F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:rsidR="00117DD6" w:rsidRPr="00A706A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706A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706A9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 (miscellaneous)</w:t>
            </w: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7014A5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  <w14:ligatures w14:val="standardContextual"/>
              </w:rPr>
            </w:pPr>
            <w:r w:rsidRPr="009D17DD">
              <w:rPr>
                <w:rFonts w:ascii="Times New Roman" w:eastAsia="Calibri" w:hAnsi="Times New Roman" w:cs="Times New Roman"/>
                <w:sz w:val="24"/>
                <w:szCs w:val="24"/>
                <w:lang w:val="kk-KZ"/>
                <w14:ligatures w14:val="standardContextual"/>
              </w:rPr>
              <w:t xml:space="preserve">Sabitov A., Safarov R., Salikhov R., Petrov M., Iskakova Zh., Berdenov Zh., Mashan T., Kusepova L., Kopishev E., </w:t>
            </w:r>
            <w:r w:rsidRPr="007B3C05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  <w14:ligatures w14:val="standardContextual"/>
              </w:rPr>
              <w:t>Aibuldinov Ye.</w:t>
            </w:r>
            <w:r w:rsidRPr="009D17DD">
              <w:rPr>
                <w:rFonts w:ascii="Times New Roman" w:eastAsia="Calibri" w:hAnsi="Times New Roman" w:cs="Times New Roman"/>
                <w:sz w:val="24"/>
                <w:szCs w:val="24"/>
                <w:lang w:val="kk-KZ"/>
                <w14:ligatures w14:val="standardContextual"/>
              </w:rPr>
              <w:t xml:space="preserve">  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1E5">
              <w:rPr>
                <w:rFonts w:ascii="Times New Roman" w:hAnsi="Times New Roman" w:cs="Times New Roman"/>
                <w:sz w:val="24"/>
                <w:szCs w:val="24"/>
              </w:rPr>
              <w:t>втор для корреспонденции</w:t>
            </w: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50FA7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r w:rsidRPr="00E71A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Achievements in Co-pyrolysis of Oil Sludge with Additives: A Pathway to Enhanced Waste </w:t>
            </w:r>
            <w:r w:rsidRPr="00E71A6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lastRenderedPageBreak/>
              <w:t>Processing Efficiency (Review)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60B8E" w:rsidRDefault="00544F43" w:rsidP="00117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</w:pPr>
            <w:hyperlink r:id="rId13" w:history="1">
              <w:r w:rsidR="00117DD6" w:rsidRPr="00060B8E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Engineered Science</w:t>
              </w:r>
            </w:hyperlink>
            <w:r w:rsidR="00117DD6" w:rsidRPr="00060B8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. – 2025. – Vol. 36. – P. 1674. DOI: </w:t>
            </w:r>
            <w:hyperlink r:id="rId14" w:history="1">
              <w:r w:rsidR="00117DD6" w:rsidRPr="00060B8E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val="en-US"/>
                  <w14:ligatures w14:val="standardContextual"/>
                </w:rPr>
                <w:t>https://dx.doi.org/10.30919/es1674</w:t>
              </w:r>
            </w:hyperlink>
            <w:r w:rsidR="00117DD6" w:rsidRPr="00060B8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  <w14:ligatures w14:val="standardContextual"/>
              </w:rPr>
              <w:t xml:space="preserve">. </w:t>
            </w: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60B8E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117DD6" w:rsidRPr="00060B8E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706A9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DD6" w:rsidRPr="00A706A9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0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12.5, Q1</w:t>
            </w:r>
            <w:r w:rsidRPr="00060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 w:rsidRPr="00060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060B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0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 (miscellaneous)</w:t>
            </w:r>
            <w:r w:rsidRPr="00060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60B8E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  <w14:ligatures w14:val="standardContextual"/>
              </w:rPr>
            </w:pP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  <w14:ligatures w14:val="standardContextual"/>
              </w:rPr>
              <w:t>Aibuldinov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  <w14:ligatures w14:val="standardContextual"/>
              </w:rPr>
              <w:t xml:space="preserve">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  <w14:ligatures w14:val="standardContextual"/>
              </w:rPr>
              <w:t>Ye.K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  <w14:ligatures w14:val="standardContextual"/>
              </w:rPr>
              <w:t>.,</w:t>
            </w:r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Nurgaliyev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N.U.,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Kopishev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E.E.,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Iskakova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Zh.B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.,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Kolpek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Pr="00060B8E">
              <w:rPr>
                <w:rFonts w:ascii="Times New Roman" w:eastAsia="Calibri" w:hAnsi="Times New Roman" w:cs="Times New Roman"/>
                <w:sz w:val="24"/>
                <w:szCs w:val="24"/>
                <w14:ligatures w14:val="standardContextual"/>
              </w:rPr>
              <w:t>А</w:t>
            </w:r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.,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Sabitov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A.S.,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Mashan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T.T.,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Kusepova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L.A.,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lastRenderedPageBreak/>
              <w:t>Salikhov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R.M. and </w:t>
            </w:r>
            <w:proofErr w:type="spellStart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Petrov</w:t>
            </w:r>
            <w:proofErr w:type="spellEnd"/>
            <w:r w:rsidRPr="00060B8E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M.</w:t>
            </w: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A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автор</w:t>
            </w: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DD6" w:rsidRPr="00060B8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C3274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Structure and Content Analysis of Raw Materials for</w:t>
            </w:r>
          </w:p>
          <w:p w:rsidR="00117DD6" w:rsidRPr="00A706A9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Production</w:t>
            </w:r>
            <w:r w:rsidRPr="00A7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A7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Trimanganese</w:t>
            </w:r>
            <w:proofErr w:type="spellEnd"/>
            <w:r w:rsidRPr="00A7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Tetraoxide</w:t>
            </w:r>
            <w:proofErr w:type="spellEnd"/>
            <w:r w:rsidRPr="00A706A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Pigment</w:t>
            </w:r>
            <w:r w:rsidRPr="00A706A9">
              <w:rPr>
                <w:rFonts w:ascii="Times New Roman" w:hAnsi="Times New Roman" w:cs="Times New Roman"/>
                <w:color w:val="222222"/>
                <w:sz w:val="20"/>
                <w:szCs w:val="20"/>
                <w:highlight w:val="yellow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Crystals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 Vol.</w:t>
            </w: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P. </w:t>
            </w: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1460. </w:t>
            </w:r>
          </w:p>
          <w:p w:rsidR="00117DD6" w:rsidRPr="00565598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117DD6"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117DD6"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17DD6"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/10.3390/</w:t>
              </w:r>
              <w:r w:rsidR="00117DD6"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cryst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11121460</w:t>
              </w:r>
            </w:hyperlink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117DD6" w:rsidRPr="00A706A9" w:rsidRDefault="00117DD6" w:rsidP="00117D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Pr="00650FA7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SCIENCE, MULTIDISCIPLINARY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96F0D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EA3B9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A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A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Q2, </w:t>
            </w:r>
            <w:proofErr w:type="spellStart"/>
            <w:r w:rsidRPr="00EA3B90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64</w:t>
            </w:r>
            <w:r w:rsidRPr="00EA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17DD6" w:rsidRPr="00650FA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Chemical Engineering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6890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Ruslan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 Z.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Safarov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,</w:t>
            </w:r>
          </w:p>
          <w:p w:rsidR="00117DD6" w:rsidRPr="00136890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Jumat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 B.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Kargin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,</w:t>
            </w:r>
          </w:p>
          <w:p w:rsidR="00117DD6" w:rsidRPr="00136890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Yelaman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 K.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Aibuldinov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,</w:t>
            </w:r>
          </w:p>
          <w:p w:rsidR="00117DD6" w:rsidRPr="00136890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Assemgul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 K.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Zhandildenova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,</w:t>
            </w:r>
          </w:p>
          <w:p w:rsidR="00117DD6" w:rsidRPr="00136890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Bolat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 B.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Makhmutov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,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Alexandr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 K.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Sviderskiy</w:t>
            </w:r>
            <w:proofErr w:type="spellEnd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 and</w:t>
            </w:r>
          </w:p>
          <w:p w:rsidR="00117DD6" w:rsidRPr="00136890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 xml:space="preserve">Nikolai I. </w:t>
            </w:r>
            <w:proofErr w:type="spellStart"/>
            <w:r w:rsidRPr="00136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  <w:t>Vatin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51AE">
              <w:rPr>
                <w:rFonts w:ascii="Times New Roman" w:hAnsi="Times New Roman" w:cs="Times New Roman"/>
                <w:sz w:val="24"/>
                <w:szCs w:val="24"/>
              </w:rPr>
              <w:t>втор для корреспонденции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74B38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r w:rsidRPr="00843E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Optimizing Municipal Solid Waste Pyrolysis for Sustainable Fuel Production: A Review of Technologies and Operating Parameters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CA7F0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Engineered Science. – 2025. – Vol. </w:t>
            </w:r>
            <w:r w:rsidRPr="00CC3C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38. – P.</w:t>
            </w: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17DD6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117DD6" w:rsidRPr="00500F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http://dx.doi.org/10.30919/es1896</w:t>
              </w:r>
            </w:hyperlink>
          </w:p>
          <w:p w:rsidR="00117DD6" w:rsidRPr="00A706A9" w:rsidRDefault="00117DD6" w:rsidP="00117D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706A9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706A9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CA7F0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 (miscellaneous)</w:t>
            </w: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7014A5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  <w14:ligatures w14:val="standardContextual"/>
              </w:rPr>
            </w:pP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Yelaman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Aibuldinov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Eldar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Kopishev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Gartzen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Lopez,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Ruslan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Safarov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Ruslan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Muratov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Zharas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Berdenov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Nurken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Nuragaliyev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Ayat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Sabitov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843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ервый автор</w:t>
            </w:r>
          </w:p>
          <w:p w:rsidR="00117DD6" w:rsidRPr="00CA7F0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Analysis of the Efficiency and Environmental Impact of Municipal Solid Waste Incineration as </w:t>
            </w:r>
            <w:r w:rsidRPr="00CC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 Tool for Sustainability Development in Kazakhstan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</w:pP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Sustainability. – 2025. 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– Vol. 17. – P. 8696. </w:t>
            </w:r>
            <w:hyperlink r:id="rId17" w:history="1">
              <w:r w:rsidRPr="006A61E5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 w:bidi="en-US"/>
                </w:rPr>
                <w:t>https://doi.org/10.3390/su17198696</w:t>
              </w:r>
            </w:hyperlink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 w:bidi="en-US"/>
              </w:rPr>
              <w:t xml:space="preserve"> </w:t>
            </w:r>
          </w:p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Factor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3.3, Q2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ENVIRON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MENTAL SCIENCES</w:t>
            </w:r>
          </w:p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AA4D7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Science (miscellaneous)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Sergey A. Glazyrin, Eldar E. Kopishev, Mikhail G. Zhumagulov, Zarina A. Bimurzina and </w:t>
            </w:r>
            <w:r w:rsidRPr="006A61E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Yelaman K. Aibuldinov</w:t>
            </w:r>
            <w:r w:rsidRPr="006A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1E5">
              <w:rPr>
                <w:rFonts w:ascii="Times New Roman" w:hAnsi="Times New Roman" w:cs="Times New Roman"/>
                <w:sz w:val="24"/>
                <w:szCs w:val="24"/>
              </w:rPr>
              <w:t>втор для корреспонденции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5408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Optimization of road-building</w:t>
            </w:r>
          </w:p>
          <w:p w:rsidR="00117DD6" w:rsidRPr="0085408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from industrial waste</w:t>
            </w:r>
          </w:p>
          <w:p w:rsidR="00117DD6" w:rsidRPr="0085408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(red mud, blast furnace slag, lime</w:t>
            </w:r>
          </w:p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production waste, and natural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loams)</w:t>
            </w:r>
          </w:p>
          <w:p w:rsidR="00117DD6" w:rsidRPr="00E71A68" w:rsidRDefault="00117DD6" w:rsidP="00117DD6">
            <w:pPr>
              <w:pStyle w:val="3"/>
              <w:spacing w:before="0" w:line="315" w:lineRule="atLeast"/>
              <w:rPr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777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iers in</w:t>
            </w: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ials. –</w:t>
            </w: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– </w:t>
            </w: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– P. </w:t>
            </w: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1400935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 </w:t>
            </w:r>
            <w:hyperlink r:id="rId18" w:history="1">
              <w:r w:rsidRPr="00854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https://doi.org/10.3389/fmats.2024.1400935</w:t>
              </w:r>
            </w:hyperlink>
          </w:p>
          <w:p w:rsidR="00117DD6" w:rsidRPr="00525B3B" w:rsidRDefault="00117DD6" w:rsidP="00117DD6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Отрасль</w:t>
            </w:r>
            <w:r w:rsidRPr="00525B3B"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17DD6" w:rsidRPr="00AA4D7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2376E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76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Factor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.9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SCIENCE, MULTIDISCIPLINARY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A4D7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5.6, Q2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 (miscellaneous)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337E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Yelaman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Kanatovich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Galiya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Zhanzakovna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Alzhanova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Zhanar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Baktybaevna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Gaziz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Galymovich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Abdiyussupov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Madi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Toktasynuly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Omirzak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Aizhan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Doldashevna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Gazizova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1E5">
              <w:rPr>
                <w:rFonts w:ascii="Times New Roman" w:hAnsi="Times New Roman" w:cs="Times New Roman"/>
                <w:sz w:val="24"/>
                <w:szCs w:val="24"/>
              </w:rPr>
              <w:t>втор для корреспонденции</w:t>
            </w:r>
          </w:p>
          <w:p w:rsidR="00117DD6" w:rsidRPr="00AA4D7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951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Development of Environmentally Clean Construction Materials</w:t>
            </w:r>
          </w:p>
          <w:p w:rsidR="00117DD6" w:rsidRPr="00650FA7" w:rsidRDefault="00117DD6" w:rsidP="00117D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</w:rPr>
              <w:t>Using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</w:rPr>
              <w:t>IndustrialWaste</w:t>
            </w:r>
            <w:proofErr w:type="spellEnd"/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</w:t>
            </w:r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5726. </w:t>
            </w:r>
          </w:p>
          <w:p w:rsidR="00117DD6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117DD6" w:rsidRPr="001B6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https://doi.org/10.3390/ma15165726</w:t>
              </w:r>
            </w:hyperlink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DD6" w:rsidRPr="00525B3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SCIENCE, MULTIDISCIPLINARY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4416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</w:t>
            </w:r>
            <w:proofErr w:type="spellStart"/>
            <w:r w:rsidRPr="00173276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71,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Galiya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Zhanzakovna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Alzhanova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Yelaman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Kanatovich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Zhanar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Baktybaevna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Iskakova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117DD6" w:rsidRPr="005951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Saniya</w:t>
            </w:r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Manarbekkyzy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Khabidolda</w:t>
            </w:r>
            <w:proofErr w:type="spellEnd"/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Gaziz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Galymovich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Abdiyussupov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Madi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Toktasynuly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Omirzak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Gunasekaran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Murali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and Nikolai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Ivanovich</w:t>
            </w:r>
            <w:proofErr w:type="spellEnd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Vatin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5951AE">
              <w:rPr>
                <w:rFonts w:ascii="Times New Roman" w:hAnsi="Times New Roman" w:cs="Times New Roman"/>
                <w:sz w:val="24"/>
                <w:szCs w:val="24"/>
              </w:rPr>
              <w:t>втор для корреспонденции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DD6" w:rsidRPr="009E292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A77D9" w:rsidRDefault="00117DD6" w:rsidP="00117DD6">
            <w:pPr>
              <w:spacing w:after="0" w:line="240" w:lineRule="auto"/>
              <w:rPr>
                <w:lang w:val="en-US"/>
              </w:rPr>
            </w:pPr>
            <w:r w:rsidRPr="00775D5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 Overview of Utilizing Red Mud and Slag in Road Base Stabilization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C173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C1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 Materials and Manufacturing. – 2025. – Vol. – P. </w:t>
            </w:r>
          </w:p>
          <w:p w:rsidR="00117DD6" w:rsidRPr="006C173B" w:rsidRDefault="00117DD6" w:rsidP="00117DD6">
            <w:pPr>
              <w:spacing w:after="0" w:line="240" w:lineRule="auto"/>
              <w:rPr>
                <w:rStyle w:val="a3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D51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DOI:</w:t>
            </w:r>
            <w:hyperlink r:id="rId20" w:tgtFrame="_blank" w:history="1">
              <w:r w:rsidRPr="006C173B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10.30919/mm1994</w:t>
              </w:r>
            </w:hyperlink>
          </w:p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E05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A2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7E05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A2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-98</w:t>
            </w: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CC7AA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775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775D51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Materials</w:t>
            </w:r>
            <w:proofErr w:type="spellEnd"/>
            <w:r w:rsidRPr="00775D51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75D51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Science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5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Yelaman Kanatovich Aibuldinov, Galiya Zhanzakovna Alzhanova, Zhanar Baktybaevna Iskakova, Gaziz Galymovich Abdiyussupov and Madi Toktasynuly Omirzak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443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ервый автор</w:t>
            </w:r>
          </w:p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A571ED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F57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Synergistic Effect of Co-Pyrolysis of Low-Grade Coal and Heavy Oil</w:t>
            </w:r>
          </w:p>
          <w:p w:rsidR="00117DD6" w:rsidRPr="00650FA7" w:rsidRDefault="00117DD6" w:rsidP="00117DD6">
            <w:pPr>
              <w:pStyle w:val="ab"/>
              <w:rPr>
                <w:rFonts w:eastAsia="Calibri"/>
                <w:bCs/>
                <w:lang w:val="en-US" w:bidi="en-US"/>
                <w14:ligatures w14:val="standardContextual"/>
              </w:rPr>
            </w:pP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65598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21" w:history="1">
              <w:r w:rsidR="00117DD6" w:rsidRPr="009D17D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Engineered Science</w:t>
              </w:r>
            </w:hyperlink>
            <w:r w:rsidR="00117DD6"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– 2025. – Vol. 36. – P. 1664.</w:t>
            </w:r>
            <w:r w:rsidR="00117DD6" w:rsidRPr="009D1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DD6"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</w:t>
            </w:r>
            <w:r w:rsidR="00117DD6" w:rsidRPr="00EC76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hyperlink r:id="rId22" w:history="1">
              <w:r w:rsidR="00117DD6" w:rsidRPr="009D17D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</w:t>
              </w:r>
              <w:r w:rsidR="00117DD6" w:rsidRPr="00EC76F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://</w:t>
              </w:r>
              <w:r w:rsidR="00117DD6" w:rsidRPr="009D17D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dx</w:t>
              </w:r>
              <w:r w:rsidR="00117DD6" w:rsidRPr="00EC76F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="00117DD6" w:rsidRPr="009D17D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doi</w:t>
              </w:r>
              <w:r w:rsidR="00117DD6" w:rsidRPr="00EC76F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.</w:t>
              </w:r>
              <w:r w:rsidR="00117DD6" w:rsidRPr="009D17D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org</w:t>
              </w:r>
              <w:r w:rsidR="00117DD6" w:rsidRPr="00EC76F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/10.30919/</w:t>
              </w:r>
              <w:r w:rsidR="00117DD6" w:rsidRPr="009D17DD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es</w:t>
              </w:r>
              <w:r w:rsidR="00117DD6" w:rsidRPr="00EC76F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1664</w:t>
              </w:r>
            </w:hyperlink>
            <w:r w:rsidR="00117DD6" w:rsidRPr="00EC76F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 </w:t>
            </w:r>
          </w:p>
          <w:p w:rsidR="00117DD6" w:rsidRPr="00A706A9" w:rsidRDefault="00117DD6" w:rsidP="00117D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706A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706A9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12.5,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A571E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Chemistry (miscellaneous)</w:t>
            </w:r>
            <w:r w:rsidRPr="00701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571ED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  <w14:ligatures w14:val="standardContextual"/>
              </w:rPr>
            </w:pP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Nurgaliyev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7B3C0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7B3C0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Ye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  <w:r w:rsidRPr="007B3C05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K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.,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Kopishev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Iskakova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Kolpek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Sabitov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Kusepova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Salikhov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Petrov</w:t>
            </w:r>
            <w:proofErr w:type="spellEnd"/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D17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A571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25B3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DD6" w:rsidRPr="00525B3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DD6" w:rsidRPr="00A571E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896F0D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117DD6" w:rsidRPr="00CA7F0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Impregnating</w:t>
            </w:r>
            <w:r w:rsidRPr="00525B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Compound</w:t>
            </w:r>
            <w:r w:rsidRPr="00525B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</w:t>
            </w:r>
            <w:r w:rsidRPr="00525B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Cement</w:t>
            </w:r>
            <w:r w:rsidRPr="00525B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Concrete</w:t>
            </w:r>
            <w:r w:rsidRPr="00525B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Road</w:t>
            </w:r>
            <w:r w:rsidRPr="00525B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Pavement</w:t>
            </w:r>
          </w:p>
          <w:p w:rsidR="00117DD6" w:rsidRPr="00F74B3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F5671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  <w:p w:rsidR="00117DD6" w:rsidRPr="00F74B38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C3274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Crystals. – </w:t>
            </w:r>
            <w:r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2022. – Vol.</w:t>
            </w: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 – P. 161. </w:t>
            </w:r>
          </w:p>
          <w:p w:rsidR="00117DD6" w:rsidRPr="00565598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117DD6" w:rsidRPr="00C327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117DD6" w:rsidRPr="00C327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doi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117DD6" w:rsidRPr="00C327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/10.3390/</w:t>
              </w:r>
              <w:r w:rsidR="00117DD6" w:rsidRPr="00C327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cryst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12020161</w:t>
              </w:r>
            </w:hyperlink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DD6" w:rsidRPr="00A706A9" w:rsidRDefault="00117DD6" w:rsidP="00117D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MATERIALS SCIENCE, MULTIDISCIPLINARY</w:t>
            </w:r>
          </w:p>
          <w:p w:rsidR="00117DD6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DD6" w:rsidRPr="00E71A68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96F0D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EA3B9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A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A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Q2, </w:t>
            </w:r>
            <w:proofErr w:type="spellStart"/>
            <w:r w:rsidRPr="00EA3B90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64</w:t>
            </w:r>
            <w:r w:rsidRPr="00EA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17DD6" w:rsidRPr="00650FA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Chemical Engineering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7014A5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bidi="en-US"/>
                <w14:ligatures w14:val="standardContextual"/>
              </w:rPr>
            </w:pP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Rauan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Lukpanov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Duman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Dyusembinov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Zhanbolat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Shakhmov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Denis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Tsygulov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Yelaman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and Nikolai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Ivanovich</w:t>
            </w:r>
            <w:proofErr w:type="spellEnd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3B9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Vatin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450BF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BFE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117DD6" w:rsidRPr="00896F0D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DD6" w:rsidRPr="00896F0D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74B38" w:rsidRDefault="00117DD6" w:rsidP="00117DD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en-US"/>
                <w14:ligatures w14:val="standardContextual"/>
              </w:rPr>
            </w:pPr>
            <w:r w:rsidRPr="00F61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 ceramics from composites of hazardous sludge with foundry sand, glass waste and acid neutralization salts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4" w:tooltip="Go to Journal of Environmental Chemical Engineering on ScienceDirect" w:history="1">
              <w:r w:rsidR="00117DD6" w:rsidRPr="00A962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Journal of Environmental Chemical Engineering</w:t>
              </w:r>
            </w:hyperlink>
            <w:r w:rsidR="00117DD6"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2016. – </w:t>
            </w:r>
            <w:hyperlink r:id="rId25" w:tooltip="Go to table of contents for this volume/issue" w:history="1">
              <w:r w:rsidR="00117DD6" w:rsidRPr="00A9623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Vol. 4. – </w:t>
              </w:r>
            </w:hyperlink>
            <w:r w:rsidR="00117DD6"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 753-761. </w:t>
            </w:r>
            <w:hyperlink r:id="rId26" w:history="1"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https://doi.org/10.1016/j.jece.2015.</w:t>
              </w:r>
              <w:r w:rsidR="00117DD6"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0</w:t>
              </w:r>
              <w:r w:rsidR="00117DD6" w:rsidRPr="0056559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7.015</w:t>
              </w:r>
            </w:hyperlink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17DD6" w:rsidRPr="00896F0D" w:rsidRDefault="00117DD6" w:rsidP="00117D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96F0D" w:rsidRDefault="00117DD6" w:rsidP="00117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Q1,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процентиль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 Engineering (miscellaneous)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9623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volod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Mymrin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Kirill Alekseev, Rodrigo E.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Catai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Nagalli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Yelaman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K.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Nuraly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Bekturganov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Juliana L. Rose, Ronaldo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L.S.Izzo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  <w:p w:rsidR="00117DD6" w:rsidRPr="00896F0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525B3B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50FA7" w:rsidRDefault="00117DD6" w:rsidP="00117DD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Comprehensive evaluation of impact strength and micro</w:t>
            </w:r>
            <w:r w:rsidRPr="007A3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structural characteristics of </w:t>
            </w:r>
            <w:proofErr w:type="spellStart"/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geopolymer</w:t>
            </w:r>
            <w:proofErr w:type="spellEnd"/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concrete reinforced with four types of natural fibers of varying lengths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E71A6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Reports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P. </w:t>
            </w:r>
            <w:r w:rsidRPr="008E0F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C7AAD">
              <w:rPr>
                <w:rFonts w:ascii="Arial" w:hAnsi="Arial" w:cs="Arial"/>
                <w:color w:val="2E2E2E"/>
                <w:shd w:val="clear" w:color="auto" w:fill="FFFFFF"/>
                <w:lang w:val="en-US"/>
              </w:rPr>
              <w:t xml:space="preserve"> </w:t>
            </w:r>
            <w:hyperlink r:id="rId27" w:history="1">
              <w:r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https://doi.org/10.1038/s41598-025-14857-5</w:t>
              </w:r>
            </w:hyperlink>
          </w:p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Factor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Pr="000A6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Q1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C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MULTIDIS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CIPLINARY SCIENCES</w:t>
            </w:r>
          </w:p>
          <w:p w:rsidR="00117DD6" w:rsidRPr="000A68C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17DD6" w:rsidRPr="00E71A68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777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777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89, </w:t>
            </w:r>
            <w:proofErr w:type="spellStart"/>
            <w:r w:rsidRPr="00CC7AAD">
              <w:rPr>
                <w:rFonts w:ascii="Times New Roman" w:hAnsi="Times New Roman" w:cs="Times New Roman"/>
                <w:sz w:val="24"/>
                <w:szCs w:val="24"/>
              </w:rPr>
              <w:t>Undefined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337E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C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Aidana Bazarkhankyzy, G. Murali,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7AA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Yelaman</w:t>
            </w:r>
            <w:r w:rsidRPr="008E0FA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CC7AAD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Aibuldinov</w:t>
            </w:r>
            <w:r w:rsidRPr="00CC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Zhanar Iskakova, Marzena Kurpińska, Hakim S.Abdelgader, Siva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C7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Avudaiappan &amp; Saurav Dixit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  <w:p w:rsidR="00117DD6" w:rsidRPr="00F777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AA4D7D" w:rsidTr="001407D7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Pr="001407D7" w:rsidRDefault="001407D7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7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Analysis of the Composition and Properties of Municipal Solid Waste from Various Cities in Kazakhstan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Pr="00525B3B" w:rsidRDefault="00117DD6" w:rsidP="00117D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</w:pPr>
            <w:r w:rsidRPr="002376E6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>Energies</w:t>
            </w:r>
            <w:r w:rsidRPr="00525B3B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, 2024, 17 (24), 6426. </w:t>
            </w:r>
            <w:hyperlink r:id="rId28" w:history="1">
              <w:r w:rsidRPr="002376E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https</w:t>
              </w:r>
              <w:r w:rsidRPr="00525B3B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://</w:t>
              </w:r>
              <w:r w:rsidRPr="002376E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doi</w:t>
              </w:r>
              <w:r w:rsidRPr="00525B3B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.</w:t>
              </w:r>
              <w:r w:rsidRPr="002376E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org</w:t>
              </w:r>
              <w:r w:rsidRPr="00525B3B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/10.3390/</w:t>
              </w:r>
              <w:r w:rsidRPr="002376E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en</w:t>
              </w:r>
              <w:r w:rsidRPr="00525B3B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  <w:lang w:val="en-US"/>
                  <w14:ligatures w14:val="standardContextual"/>
                </w:rPr>
                <w:t>17246426</w:t>
              </w:r>
            </w:hyperlink>
            <w:r w:rsidRPr="00525B3B">
              <w:rPr>
                <w:rFonts w:ascii="Times New Roman" w:eastAsia="Calibri" w:hAnsi="Times New Roman" w:cs="Times New Roman"/>
                <w:sz w:val="24"/>
                <w:szCs w:val="24"/>
                <w:lang w:val="en-US"/>
                <w14:ligatures w14:val="standardContextual"/>
              </w:rPr>
              <w:t xml:space="preserve"> </w:t>
            </w:r>
          </w:p>
          <w:p w:rsidR="00117DD6" w:rsidRPr="00AA4D7D" w:rsidRDefault="00117DD6" w:rsidP="0011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Pr="002376E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76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Factor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3.2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ENERGY &amp; FUELS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7.3,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–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 (miscellaneous)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407D7" w:rsidRPr="001407D7" w:rsidRDefault="001407D7" w:rsidP="0014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S. Glazyrin, </w:t>
            </w:r>
          </w:p>
          <w:p w:rsidR="001407D7" w:rsidRPr="001407D7" w:rsidRDefault="001407D7" w:rsidP="0014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Ye. Aibuldinov, </w:t>
            </w:r>
          </w:p>
          <w:p w:rsidR="001407D7" w:rsidRPr="001407D7" w:rsidRDefault="001407D7" w:rsidP="0014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Z. Bimurzina, </w:t>
            </w:r>
          </w:p>
          <w:p w:rsidR="00117DD6" w:rsidRPr="00CC7AAD" w:rsidRDefault="001407D7" w:rsidP="0014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7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E. Kopishev, M.Zhumagulov.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</w:tc>
      </w:tr>
      <w:tr w:rsidR="00117DD6" w:rsidRPr="0064416A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951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Material cycle realization by hazardous </w:t>
            </w:r>
            <w:proofErr w:type="spellStart"/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phosphogypsum</w:t>
            </w:r>
            <w:proofErr w:type="spellEnd"/>
            <w:r w:rsidRPr="00C32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waste, ferrous slag, and lime production waste application to produce sustainable construction materials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9" w:history="1">
              <w:r w:rsidR="00117DD6" w:rsidRPr="00C3274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Journal of Material Cycles and Waste Management</w:t>
              </w:r>
            </w:hyperlink>
            <w:r w:rsidR="00117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- </w:t>
            </w:r>
            <w:r w:rsidR="00117DD6"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2021</w:t>
            </w:r>
            <w:r w:rsidR="00117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– </w:t>
            </w:r>
            <w:r w:rsidR="00117DD6"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</w:t>
            </w:r>
            <w:r w:rsidR="00117D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17DD6"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23</w:t>
            </w:r>
            <w:r w:rsidR="00117D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– Р. </w:t>
            </w:r>
            <w:r w:rsidR="00117DD6" w:rsidRPr="00C3274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591–603</w:t>
            </w:r>
            <w:r w:rsidR="00117D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117DD6" w:rsidRPr="00C327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DOI:10.1007/s10163-020-01147-7</w:t>
            </w:r>
            <w:r w:rsidR="00117DD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  <w:p w:rsidR="00117DD6" w:rsidRPr="0064416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73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SCIENCES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4416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>Pharmaceutical</w:t>
            </w:r>
            <w:proofErr w:type="spellEnd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2955C4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anchor="auth-Vsevolod-Mymrin-Aff1" w:history="1"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Vsevolod</w:t>
              </w:r>
              <w:proofErr w:type="spellEnd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Mymrin</w:t>
              </w:r>
              <w:proofErr w:type="spellEnd"/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:rsidR="00117DD6" w:rsidRPr="002955C4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anchor="auth-Elaman_K_-Aibuldinov-Aff2" w:history="1"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Elaman</w:t>
              </w:r>
              <w:proofErr w:type="spellEnd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K. </w:t>
              </w:r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Aibuldinov</w:t>
              </w:r>
              <w:proofErr w:type="spellEnd"/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:rsidR="00117DD6" w:rsidRPr="002955C4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anchor="auth-Monica_A_-Avanci-Aff1" w:history="1"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Monica A. </w:t>
              </w:r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Avanci</w:t>
              </w:r>
              <w:proofErr w:type="spellEnd"/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:rsidR="00117DD6" w:rsidRPr="002955C4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anchor="auth-Kirill-Alekseev-Aff1" w:history="1"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Kirill Alekseev</w:t>
              </w:r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:rsidR="00117DD6" w:rsidRPr="002955C4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anchor="auth-Marco_A_-Argenda-Aff3" w:history="1"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Marco A. </w:t>
              </w:r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Argenda</w:t>
              </w:r>
              <w:proofErr w:type="spellEnd"/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:rsidR="00117DD6" w:rsidRPr="002955C4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anchor="auth-Karina_Q_-Carvalho-Aff1" w:history="1"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Karina Q. </w:t>
              </w:r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Carvalho</w:t>
              </w:r>
              <w:proofErr w:type="spellEnd"/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</w:p>
          <w:p w:rsidR="00117DD6" w:rsidRPr="002955C4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anchor="auth-Alexandre-Erbs-Aff1" w:history="1"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Alexandre </w:t>
              </w:r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Erbs</w:t>
              </w:r>
              <w:proofErr w:type="spellEnd"/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&amp; </w:t>
            </w:r>
          </w:p>
          <w:p w:rsidR="00117DD6" w:rsidRPr="005951AE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37" w:anchor="auth-Rodrigo_E_-Catai-Aff1" w:history="1"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Rodrigo E. </w:t>
              </w:r>
              <w:proofErr w:type="spellStart"/>
              <w:r w:rsidR="00117DD6" w:rsidRPr="002955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Catai</w:t>
              </w:r>
              <w:proofErr w:type="spellEnd"/>
            </w:hyperlink>
            <w:r w:rsidR="00117DD6" w:rsidRPr="0029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F2D9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17DD6" w:rsidRPr="0064416A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C3274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 material manufacturing from hazardous bauxite red mud in composites with clay slate waste and lime production waste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65598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117DD6" w:rsidRPr="00117DD6">
                <w:rPr>
                  <w:lang w:val="en-US"/>
                </w:rPr>
                <w:t xml:space="preserve"> </w:t>
              </w:r>
              <w:r w:rsidR="00117DD6" w:rsidRPr="00117DD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International Journal of Advanced Manufacturing Technology</w:t>
              </w:r>
            </w:hyperlink>
            <w:r w:rsidR="00117DD6"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2020. – </w:t>
            </w:r>
            <w:r w:rsidR="00117DD6"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111. - 1375-1385. </w:t>
            </w:r>
          </w:p>
          <w:p w:rsidR="00117DD6" w:rsidRPr="0056559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r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10.1007/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00170-020-06187-9</w:t>
            </w:r>
          </w:p>
          <w:p w:rsidR="00117DD6" w:rsidRPr="000F2D9B" w:rsidRDefault="00117DD6" w:rsidP="00117DD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A77D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5A77D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Q3, ENGINEERING, MANUFACTURING</w:t>
            </w:r>
          </w:p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A77D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Q2, </w:t>
            </w:r>
            <w:proofErr w:type="spellStart"/>
            <w:r w:rsidRPr="005A77D9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64, 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 Management and Disposal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7B3C0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volod</w:t>
            </w:r>
            <w:proofErr w:type="spellEnd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Mymrin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Elaman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K.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Kirill Alekseev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Monica A. </w:t>
            </w:r>
            <w:proofErr w:type="spellStart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Paulo H.B. </w:t>
            </w:r>
            <w:proofErr w:type="spellStart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Rodrigo E. </w:t>
            </w:r>
            <w:proofErr w:type="spellStart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Karina Q. </w:t>
            </w:r>
            <w:proofErr w:type="spellStart"/>
            <w:r w:rsidRPr="005A77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Carvalho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17DD6" w:rsidRPr="0064416A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44F43" w:rsidRDefault="00117DD6" w:rsidP="00117DD6">
            <w:pPr>
              <w:pStyle w:val="ab"/>
              <w:rPr>
                <w:lang w:val="en-US"/>
              </w:rPr>
            </w:pPr>
            <w:r w:rsidRPr="005A77D9">
              <w:rPr>
                <w:lang w:val="en-US"/>
              </w:rPr>
              <w:t xml:space="preserve">Manufacturing of sustainable ceramics with improved mechanical properties from hazardous car </w:t>
            </w:r>
            <w:r w:rsidRPr="005A77D9">
              <w:rPr>
                <w:lang w:val="en-US"/>
              </w:rPr>
              <w:lastRenderedPageBreak/>
              <w:t xml:space="preserve">paint waste to prevent environment </w:t>
            </w:r>
            <w:r w:rsidR="00544F43" w:rsidRPr="00544F43">
              <w:rPr>
                <w:lang w:val="en-US"/>
              </w:rPr>
              <w:t>pollution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65598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International Journal of Advanced Manufacturing Technology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2019. </w:t>
            </w:r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2357 – 2367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DOI:10.1007/s00170-019-04302-z</w:t>
            </w:r>
          </w:p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Pr="005A77D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2024 - 3.1, Q3, ENGINEERING, MANUFACTURING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5.6, Q2,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процентиль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64, </w:t>
            </w:r>
          </w:p>
          <w:p w:rsidR="00117DD6" w:rsidRPr="005A77D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Waste Management and Disposal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Mymrin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volod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Praxedes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Priscila B, Alekseev Kirill,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Monica A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Rolim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Paulo H.B.,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Povaluk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 E.,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lastRenderedPageBreak/>
              <w:t>Aibuldinov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Yelaman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K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Catai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Rodrigo E.</w:t>
            </w:r>
          </w:p>
          <w:p w:rsidR="00117DD6" w:rsidRPr="005A77D9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</w:t>
            </w:r>
          </w:p>
        </w:tc>
      </w:tr>
      <w:tr w:rsidR="00117DD6" w:rsidRPr="00133373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61F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Influence of coir and flax fiber lengths on fracture toughness of fly ash, slag, and silica fume-based </w:t>
            </w:r>
            <w:proofErr w:type="spellStart"/>
            <w:r w:rsidRPr="00961F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geopolymer</w:t>
            </w:r>
            <w:proofErr w:type="spellEnd"/>
            <w:r w:rsidRPr="00961F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concrete</w:t>
            </w:r>
          </w:p>
          <w:p w:rsidR="00117DD6" w:rsidRPr="005A77D9" w:rsidRDefault="00117DD6" w:rsidP="00117DD6">
            <w:pPr>
              <w:pStyle w:val="ab"/>
              <w:rPr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5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Reports</w:t>
            </w:r>
            <w:r w:rsidRPr="00FD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FD5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D56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</w:t>
            </w:r>
            <w:r w:rsidRPr="00FD5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 w:rsidRPr="00FD5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P.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</w:t>
            </w:r>
            <w:r w:rsidRPr="00FD56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17DD6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9" w:history="1">
              <w:r w:rsidR="00117DD6" w:rsidRPr="001B6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https://doi.org/10.1038/s41598-026-35731-y</w:t>
              </w:r>
            </w:hyperlink>
            <w:r w:rsidR="00117D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Factor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C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Pr="000A68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Q1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CC7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MULTIDIS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CC7AA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CIPLINARY SCIENCES</w:t>
            </w:r>
          </w:p>
          <w:p w:rsidR="00117DD6" w:rsidRPr="000A68C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AAD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89, </w:t>
            </w:r>
            <w:proofErr w:type="spellStart"/>
            <w:r w:rsidRPr="00CC7AAD">
              <w:rPr>
                <w:rFonts w:ascii="Times New Roman" w:hAnsi="Times New Roman" w:cs="Times New Roman"/>
                <w:sz w:val="24"/>
                <w:szCs w:val="24"/>
              </w:rPr>
              <w:t>Undefined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Aidana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Bazarkhankyzy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Yelaman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Aibuldinov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Zhanar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Iskakova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Marzena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Kurpińska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Hakim S.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Abdelgader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Siva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Avudaiappan</w:t>
            </w:r>
            <w:proofErr w:type="spellEnd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Erick Saavedra Flores, G. </w:t>
            </w:r>
            <w:proofErr w:type="spellStart"/>
            <w:r w:rsidRPr="00FD56C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Murali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17DD6" w:rsidRPr="00133373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951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3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Phytochemical Profiling, Antioxidant and Antimicrobial Potentials of Ethanol an</w:t>
            </w:r>
            <w:bookmarkStart w:id="0" w:name="_GoBack"/>
            <w:bookmarkEnd w:id="0"/>
            <w:r w:rsidRPr="007B3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Ethyl Acetate Extracts of </w:t>
            </w: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Chamaenerion</w:t>
            </w:r>
            <w:proofErr w:type="spellEnd"/>
            <w:r w:rsidRPr="007B3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latifolium</w:t>
            </w:r>
            <w:proofErr w:type="spellEnd"/>
            <w:r w:rsidRPr="007B3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Pharmaceuticals.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Vol. 17.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996. </w:t>
            </w:r>
          </w:p>
          <w:p w:rsidR="00117DD6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r w:rsidR="00117DD6"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https://doi.org/10.3390/ph17080996</w:t>
              </w:r>
            </w:hyperlink>
            <w:r w:rsidR="00117DD6"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DD6" w:rsidRPr="000F2D9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2376E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376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Factor </w:t>
            </w:r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6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4.8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A61E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BB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CHEMISTRY, MEDICINAL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4416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>Pharmaceutical</w:t>
            </w:r>
            <w:proofErr w:type="spellEnd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951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Akmaral Kozhantayeva, Nurgul Tursynova, Ainagul Kolpek, 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Yelaman Aibuldinov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Arailym Tursynova, Togzhan Mashan, Zhazira Mukazh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anova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Manshuk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Ibrayeva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Aizhan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Zeinuldina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Aisha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Nurlybayeva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Zhanar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Iskakova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Yerbolat</w:t>
            </w:r>
            <w:proofErr w:type="spellEnd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1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Tashenov</w:t>
            </w:r>
            <w:proofErr w:type="spellEnd"/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F2D9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17DD6" w:rsidRPr="00133373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25B3B" w:rsidRDefault="00544F43" w:rsidP="00117DD6">
            <w:pPr>
              <w:pStyle w:val="3"/>
              <w:spacing w:before="0" w:line="240" w:lineRule="auto"/>
              <w:rPr>
                <w:rFonts w:ascii="Times New Roman" w:hAnsi="Times New Roman" w:cs="Times New Roman"/>
                <w:b/>
                <w:bCs/>
                <w:color w:val="505050"/>
                <w:sz w:val="22"/>
                <w:szCs w:val="22"/>
                <w:lang w:val="en-US"/>
              </w:rPr>
            </w:pPr>
            <w:hyperlink r:id="rId41" w:history="1">
              <w:r w:rsidR="00117DD6" w:rsidRPr="00F777AE">
                <w:rPr>
                  <w:rStyle w:val="typography-modulelvnit"/>
                  <w:rFonts w:ascii="Times New Roman" w:hAnsi="Times New Roman" w:cs="Times New Roman"/>
                  <w:color w:val="2E2E2E"/>
                  <w:sz w:val="22"/>
                  <w:szCs w:val="22"/>
                  <w:lang w:val="en-US"/>
                </w:rPr>
                <w:t>Microalgae as a Source of Photosensitizers: Analytical Strategies and Biomedical Use in Photodynamic Therapy</w:t>
              </w:r>
            </w:hyperlink>
          </w:p>
          <w:p w:rsidR="00117DD6" w:rsidRPr="006A61E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Pharmaceuticals.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202</w:t>
            </w:r>
            <w:r w:rsidRPr="00305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ol. 1</w:t>
            </w:r>
            <w:r w:rsidRPr="00305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9(1)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P.</w:t>
            </w:r>
            <w:r w:rsidRPr="00305F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3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996. 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AA">
              <w:rPr>
                <w:rFonts w:ascii="Times New Roman" w:hAnsi="Times New Roman" w:cs="Times New Roman"/>
                <w:color w:val="2E2E2E"/>
                <w:shd w:val="clear" w:color="auto" w:fill="FFFFFF"/>
                <w:lang w:val="kk-KZ"/>
              </w:rPr>
              <w:t>DOI: 10.3390/ph19010100</w:t>
            </w:r>
          </w:p>
          <w:p w:rsidR="00117DD6" w:rsidRPr="007B3C05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DD6" w:rsidRPr="00BA589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A5890" w:rsidRDefault="00117DD6" w:rsidP="00117DD6">
            <w:pPr>
              <w:spacing w:after="0" w:line="240" w:lineRule="auto"/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7.7, Q1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Pr="001B6BB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>Pharmaceutical</w:t>
            </w:r>
            <w:proofErr w:type="spellEnd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3C05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03A6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Akzhol Kuanyshbay, Zhanar Iskakova, Yelaman Aibuldinov, Ainagul Kolpek,</w:t>
            </w:r>
          </w:p>
          <w:p w:rsidR="00117DD6" w:rsidRPr="00503A6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Yerbolat Tashenov, Nurgul Tursynova, Zhanar Tekebayeva, Zhanar Rakhymzhan,</w:t>
            </w:r>
          </w:p>
          <w:p w:rsidR="00117DD6" w:rsidRPr="00503A6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3A6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Aliya Temirbekova, Kamshat Kulzhanova, Bolatbek Zhantokov and Aidana Bazarkhankyzy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2F57F2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17DD6" w:rsidRPr="00133373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27E05" w:rsidRDefault="00117DD6" w:rsidP="0011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of the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Capparis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Herbacea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Willd's</w:t>
            </w:r>
            <w:proofErr w:type="spellEnd"/>
            <w:r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Chemistry, Antioxidant and Cytotoxic Activity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951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AE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117DD6" w:rsidRPr="0085408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Anti-Inflammatory and Anti-Allergy Agents in Medicinal Chemistry</w:t>
              </w:r>
            </w:hyperlink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</w:t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P. </w:t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261 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272</w:t>
            </w:r>
            <w:r w:rsidR="00117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1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DOI:</w:t>
            </w:r>
            <w:hyperlink r:id="rId43" w:history="1">
              <w:r w:rsidRPr="00BB7A5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10.2174/0118715230281697231115074426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95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DD6" w:rsidRPr="00525B3B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2376E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2.6, Q3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процентиль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Pharmacology</w:t>
            </w:r>
            <w:r w:rsidRPr="00595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854088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4" w:history="1">
              <w:proofErr w:type="spellStart"/>
              <w:r w:rsidR="00117DD6" w:rsidRPr="00854088">
                <w:rPr>
                  <w:rFonts w:ascii="Times New Roman" w:hAnsi="Times New Roman" w:cs="Times New Roman"/>
                  <w:lang w:val="en-US"/>
                </w:rPr>
                <w:t>Orynbassar</w:t>
              </w:r>
              <w:proofErr w:type="spellEnd"/>
              <w:r w:rsidR="00117DD6" w:rsidRPr="00854088"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  <w:proofErr w:type="spellStart"/>
              <w:r w:rsidR="00117DD6" w:rsidRPr="00854088">
                <w:rPr>
                  <w:rFonts w:ascii="Times New Roman" w:hAnsi="Times New Roman" w:cs="Times New Roman"/>
                  <w:lang w:val="en-US"/>
                </w:rPr>
                <w:t>Tleuberlina</w:t>
              </w:r>
              <w:proofErr w:type="spellEnd"/>
            </w:hyperlink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="00117DD6">
              <w:fldChar w:fldCharType="begin"/>
            </w:r>
            <w:r w:rsidR="00117DD6" w:rsidRPr="001B6BB7">
              <w:rPr>
                <w:lang w:val="en-US"/>
              </w:rPr>
              <w:instrText xml:space="preserve"> HYPERLINK "javascript:void(0)" </w:instrText>
            </w:r>
            <w:r w:rsidR="00117DD6">
              <w:fldChar w:fldCharType="separate"/>
            </w:r>
            <w:r w:rsidR="00117DD6" w:rsidRPr="00854088">
              <w:rPr>
                <w:rFonts w:ascii="Times New Roman" w:hAnsi="Times New Roman" w:cs="Times New Roman"/>
                <w:lang w:val="en-US"/>
              </w:rPr>
              <w:t>Asem</w:t>
            </w:r>
            <w:proofErr w:type="spellEnd"/>
            <w:r w:rsidR="00117DD6" w:rsidRPr="008540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lang w:val="en-US"/>
              </w:rPr>
              <w:t>Mamurova</w:t>
            </w:r>
            <w:proofErr w:type="spellEnd"/>
            <w:r w:rsidR="00117DD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="00117DD6">
              <w:fldChar w:fldCharType="begin"/>
            </w:r>
            <w:r w:rsidR="00117DD6" w:rsidRPr="001B6BB7">
              <w:rPr>
                <w:lang w:val="en-US"/>
              </w:rPr>
              <w:instrText xml:space="preserve"> HYPERLINK "javascript:void(0)" </w:instrText>
            </w:r>
            <w:r w:rsidR="00117DD6">
              <w:fldChar w:fldCharType="separate"/>
            </w:r>
            <w:r w:rsidR="00117DD6" w:rsidRPr="00854088">
              <w:rPr>
                <w:rFonts w:ascii="Times New Roman" w:hAnsi="Times New Roman" w:cs="Times New Roman"/>
                <w:lang w:val="en-US"/>
              </w:rPr>
              <w:t>Zhanar</w:t>
            </w:r>
            <w:proofErr w:type="spellEnd"/>
            <w:r w:rsidR="00117DD6" w:rsidRPr="008540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lang w:val="en-US"/>
              </w:rPr>
              <w:t>Iskakova</w:t>
            </w:r>
            <w:proofErr w:type="spellEnd"/>
            <w:r w:rsidR="00117DD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="00117DD6"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fldChar w:fldCharType="begin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instrText xml:space="preserve"> HYPERLINK "javascript:void(0)" \o "" </w:instrText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fldChar w:fldCharType="separate"/>
            </w:r>
            <w:r w:rsidR="00117DD6" w:rsidRPr="00854088">
              <w:rPr>
                <w:rFonts w:ascii="Times New Roman" w:hAnsi="Times New Roman" w:cs="Times New Roman"/>
                <w:u w:val="single"/>
                <w:lang w:val="en-US"/>
              </w:rPr>
              <w:t>Yelaman</w:t>
            </w:r>
            <w:proofErr w:type="spellEnd"/>
            <w:r w:rsidR="00117DD6" w:rsidRPr="00854088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u w:val="single"/>
                <w:lang w:val="en-US"/>
              </w:rPr>
              <w:t>Aibuldinov</w:t>
            </w:r>
            <w:proofErr w:type="spellEnd"/>
            <w:r w:rsidR="00117DD6" w:rsidRPr="0085408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fldChar w:fldCharType="end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="00117DD6">
              <w:fldChar w:fldCharType="begin"/>
            </w:r>
            <w:r w:rsidR="00117DD6" w:rsidRPr="001B6BB7">
              <w:rPr>
                <w:lang w:val="en-US"/>
              </w:rPr>
              <w:instrText xml:space="preserve"> HYPERLINK "javascript:void(0)" </w:instrText>
            </w:r>
            <w:r w:rsidR="00117DD6">
              <w:fldChar w:fldCharType="separate"/>
            </w:r>
            <w:r w:rsidR="00117DD6" w:rsidRPr="00854088">
              <w:rPr>
                <w:rFonts w:ascii="Times New Roman" w:hAnsi="Times New Roman" w:cs="Times New Roman"/>
                <w:lang w:val="en-US"/>
              </w:rPr>
              <w:t>Ainagul</w:t>
            </w:r>
            <w:proofErr w:type="spellEnd"/>
            <w:r w:rsidR="00117DD6" w:rsidRPr="008540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lang w:val="en-US"/>
              </w:rPr>
              <w:t>Kolpek</w:t>
            </w:r>
            <w:proofErr w:type="spellEnd"/>
            <w:r w:rsidR="00117DD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="00117DD6">
              <w:fldChar w:fldCharType="begin"/>
            </w:r>
            <w:r w:rsidR="00117DD6" w:rsidRPr="001B6BB7">
              <w:rPr>
                <w:lang w:val="en-US"/>
              </w:rPr>
              <w:instrText xml:space="preserve"> HYPERLINK "javascript:void(0)" </w:instrText>
            </w:r>
            <w:r w:rsidR="00117DD6">
              <w:fldChar w:fldCharType="separate"/>
            </w:r>
            <w:r w:rsidR="00117DD6" w:rsidRPr="00854088">
              <w:rPr>
                <w:rFonts w:ascii="Times New Roman" w:hAnsi="Times New Roman" w:cs="Times New Roman"/>
                <w:lang w:val="en-US"/>
              </w:rPr>
              <w:t>Yeldar</w:t>
            </w:r>
            <w:proofErr w:type="spellEnd"/>
            <w:r w:rsidR="00117DD6" w:rsidRPr="008540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lang w:val="en-US"/>
              </w:rPr>
              <w:t>Kopishev</w:t>
            </w:r>
            <w:proofErr w:type="spellEnd"/>
            <w:r w:rsidR="00117DD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="00117DD6">
              <w:fldChar w:fldCharType="begin"/>
            </w:r>
            <w:r w:rsidR="00117DD6" w:rsidRPr="001B6BB7">
              <w:rPr>
                <w:lang w:val="en-US"/>
              </w:rPr>
              <w:instrText xml:space="preserve"> HYPERLINK "javascript:void(0)" </w:instrText>
            </w:r>
            <w:r w:rsidR="00117DD6">
              <w:fldChar w:fldCharType="separate"/>
            </w:r>
            <w:r w:rsidR="00117DD6" w:rsidRPr="00854088">
              <w:rPr>
                <w:rFonts w:ascii="Times New Roman" w:hAnsi="Times New Roman" w:cs="Times New Roman"/>
                <w:lang w:val="en-US"/>
              </w:rPr>
              <w:t>Gulbarshyn</w:t>
            </w:r>
            <w:proofErr w:type="spellEnd"/>
            <w:r w:rsidR="00117DD6" w:rsidRPr="008540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lang w:val="en-US"/>
              </w:rPr>
              <w:t>Satbaeva</w:t>
            </w:r>
            <w:proofErr w:type="spellEnd"/>
            <w:r w:rsidR="00117DD6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 </w:t>
            </w:r>
            <w:proofErr w:type="spellStart"/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"javascript:void(0)" \o "" </w:instrText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117DD6" w:rsidRPr="00854088">
              <w:rPr>
                <w:rFonts w:ascii="Times New Roman" w:hAnsi="Times New Roman" w:cs="Times New Roman"/>
                <w:lang w:val="en-US"/>
              </w:rPr>
              <w:t>Zhazira</w:t>
            </w:r>
            <w:proofErr w:type="spellEnd"/>
            <w:r w:rsidR="00117DD6" w:rsidRPr="008540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lang w:val="en-US"/>
              </w:rPr>
              <w:t>Mukazhanova</w:t>
            </w:r>
            <w:proofErr w:type="spellEnd"/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117DD6" w:rsidRPr="008540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and </w:t>
            </w:r>
            <w:proofErr w:type="spellStart"/>
            <w:r w:rsidR="00117DD6">
              <w:fldChar w:fldCharType="begin"/>
            </w:r>
            <w:r w:rsidR="00117DD6" w:rsidRPr="001B6BB7">
              <w:rPr>
                <w:lang w:val="en-US"/>
              </w:rPr>
              <w:instrText xml:space="preserve"> HYPERLINK "javascript:void(0)" </w:instrText>
            </w:r>
            <w:r w:rsidR="00117DD6">
              <w:fldChar w:fldCharType="separate"/>
            </w:r>
            <w:r w:rsidR="00117DD6" w:rsidRPr="00854088">
              <w:rPr>
                <w:rFonts w:ascii="Times New Roman" w:hAnsi="Times New Roman" w:cs="Times New Roman"/>
                <w:lang w:val="en-US"/>
              </w:rPr>
              <w:t>Meruyert</w:t>
            </w:r>
            <w:proofErr w:type="spellEnd"/>
            <w:r w:rsidR="00117DD6" w:rsidRPr="0085408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17DD6" w:rsidRPr="00854088">
              <w:rPr>
                <w:rFonts w:ascii="Times New Roman" w:hAnsi="Times New Roman" w:cs="Times New Roman"/>
                <w:lang w:val="en-US"/>
              </w:rPr>
              <w:t>Kurmanbayeva</w:t>
            </w:r>
            <w:proofErr w:type="spellEnd"/>
            <w:r w:rsidR="00117DD6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FA1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DD6" w:rsidRPr="00133373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50FA7" w:rsidRDefault="00117DD6" w:rsidP="0011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Efficient road base material from Kazakhstan's natural loam strengthened by ground cooled ferrous 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slag activated by lime production waste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EA3B90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5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of Cleaner Production.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P.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45" w:history="1">
              <w:r w:rsidRPr="006B5E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https://doi.org/10.1016/j.jclepro.2019.05.250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DD6" w:rsidRPr="00232C32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943BF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943BF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2024 -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B6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ENGINEERING, ENVIRONMENTAL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943BF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процентиль</w:t>
            </w:r>
            <w:proofErr w:type="spellEnd"/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17DD6" w:rsidRPr="00943BF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and Manufacturing Engineering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Vsevolod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Mymrin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Elaman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K.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Kirill Alekseev,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Valerii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Petukhov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17DD6" w:rsidRPr="00B254EC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Monica A.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Avanci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Aleksey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Kholodov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Andrei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Taskin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Rodrigo E.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Catai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17DD6" w:rsidRPr="008E0FA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4EC">
              <w:rPr>
                <w:rFonts w:ascii="Times New Roman" w:hAnsi="Times New Roman" w:cs="Times New Roman"/>
                <w:sz w:val="24"/>
                <w:szCs w:val="24"/>
              </w:rPr>
              <w:t>Iarozinski</w:t>
            </w:r>
            <w:proofErr w:type="spellEnd"/>
            <w:r w:rsidRPr="00B25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3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Автор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7DD6" w:rsidRPr="00133373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27E05" w:rsidRDefault="00117DD6" w:rsidP="00117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Environmentally clean materials from hazardous red mud, ground cooled ferrous slag and lime production waste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96231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31"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6559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Cleaner Production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2017.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– P. 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376-381. </w:t>
            </w:r>
            <w:hyperlink r:id="rId46" w:history="1">
              <w:r w:rsidR="000378F7" w:rsidRPr="00A72C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http://dx.doi.org/10.1016/j.jclepro.2017.05.109</w:t>
              </w:r>
            </w:hyperlink>
            <w:r w:rsidR="00037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55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7DD6" w:rsidRPr="00232C32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Journal Impact </w:t>
            </w:r>
          </w:p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Factor 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2024 - 10, Q1, ENGINEERING, ENVIRONMENTAL</w:t>
            </w: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20.7, Q1,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процентиль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97, 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and Manufacturing Engineering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Vsevolod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Mymrin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Kirill Alekseev,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Otavio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Fortini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Yelaman</w:t>
            </w:r>
            <w:proofErr w:type="spellEnd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K. </w:t>
            </w:r>
            <w:proofErr w:type="spellStart"/>
            <w:r w:rsidRPr="00A9623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Aibuldinov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Cleber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Pedroso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Andre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Nagalli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Edgar Winter Jr., Rodrigo E.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Catai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Eliane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B.C. Costa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3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</w:t>
            </w:r>
          </w:p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DD6" w:rsidRPr="00232C32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7DD6" w:rsidRPr="00133373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 Preparation in the World - Current status and global trends: A review</w:t>
            </w:r>
          </w:p>
          <w:p w:rsidR="00117DD6" w:rsidRPr="00961FE7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A96231" w:rsidRDefault="00544F43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proofErr w:type="spellStart"/>
              <w:r w:rsidR="00117DD6" w:rsidRPr="00A962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Gornyi</w:t>
              </w:r>
              <w:proofErr w:type="spellEnd"/>
              <w:r w:rsidR="00117DD6" w:rsidRPr="00A962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17DD6" w:rsidRPr="00A962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Zhurnal</w:t>
              </w:r>
              <w:proofErr w:type="spellEnd"/>
            </w:hyperlink>
            <w:r w:rsidR="00117DD6" w:rsidRPr="00A96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– 2016. – Vol. 2016. – P. 4-55.</w:t>
            </w:r>
          </w:p>
          <w:p w:rsidR="00117DD6" w:rsidRDefault="00117DD6" w:rsidP="00117D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DOI:http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://dx.doi.org/10.17580/gzh.2016.06.0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37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1368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17DD6" w:rsidRDefault="00117DD6" w:rsidP="00117DD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7DD6" w:rsidRPr="00FD56C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3337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843B3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процентиль</w:t>
            </w:r>
            <w:proofErr w:type="spellEnd"/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F84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117DD6" w:rsidRPr="00CC7AAD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Geotechnical Engineering and Engineering Geology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FD56C8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Rubinstein J.B.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Swanson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Holuszko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Shaoqiang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Ziaja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Anastassakis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nyi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Sachdev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Bekturganov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N.S.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Aibuldinov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E.K.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Blaschke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Baic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Korte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G.J.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Ozbayoglu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Laurila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Jenkinson D.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Vorobev</w:t>
            </w:r>
            <w:proofErr w:type="spellEnd"/>
            <w:r w:rsidRPr="00CC3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S.A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2F57F2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</w:tr>
      <w:tr w:rsidR="00117DD6" w:rsidRPr="00117DD6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17DD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951AE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17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Low-temperature pyrolysis of coal with </w:t>
            </w:r>
            <w:r w:rsidRPr="00117D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determination of physicochemical properties of coal and its thermal decomposition products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378F7" w:rsidRDefault="000378F7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Статья в конф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0F2D9B" w:rsidRDefault="000378F7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E3S Web of Conferences 545, 03004 (2024). ICSREE 2024 https://doi.org/10.1051/e3sconf/202454503004</w:t>
            </w: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173276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64416A" w:rsidRDefault="00117DD6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1.1, </w:t>
            </w: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-</w:t>
            </w: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117DD6" w:rsidRPr="001B6BB7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General Earth and Planetary Sciences</w:t>
            </w: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Pr="005951AE" w:rsidRDefault="000378F7" w:rsidP="00117D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lastRenderedPageBreak/>
              <w:t xml:space="preserve">N.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Nurgaliyev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, A.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Kolpek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Zh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.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Iskakova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, S.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lastRenderedPageBreak/>
              <w:t>Glazyrin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, R.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Safarov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,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and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Ye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. </w:t>
            </w:r>
            <w:proofErr w:type="spellStart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Aibuldinov</w:t>
            </w:r>
            <w:proofErr w:type="spellEnd"/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17DD6" w:rsidRDefault="000378F7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Автор </w:t>
            </w:r>
          </w:p>
          <w:p w:rsidR="000378F7" w:rsidRPr="000378F7" w:rsidRDefault="000378F7" w:rsidP="00117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378F7" w:rsidRPr="000378F7" w:rsidTr="00AA4D7D">
        <w:tc>
          <w:tcPr>
            <w:tcW w:w="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Pr="00117DD6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16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Pr="000378F7" w:rsidRDefault="000378F7" w:rsidP="000378F7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Investigation of oil shale pyrolysis process: Physicochemical properties and decomposition products</w:t>
            </w:r>
          </w:p>
        </w:tc>
        <w:tc>
          <w:tcPr>
            <w:tcW w:w="10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 в конф</w:t>
            </w:r>
          </w:p>
        </w:tc>
        <w:tc>
          <w:tcPr>
            <w:tcW w:w="31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Pr="007B3C05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E3S Web of Conferences 545, 03002 (2024). ICSREE 2024 https://doi.org/10.1051/e3sconf/202454503002</w:t>
            </w:r>
          </w:p>
        </w:tc>
        <w:tc>
          <w:tcPr>
            <w:tcW w:w="20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Pr="00BA5890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Pr="00BA5890" w:rsidRDefault="000378F7" w:rsidP="000378F7">
            <w:pPr>
              <w:spacing w:after="0" w:line="240" w:lineRule="auto"/>
              <w:rPr>
                <w:rFonts w:ascii="Arial" w:hAnsi="Arial" w:cs="Arial"/>
                <w:color w:val="2E2E2E"/>
                <w:sz w:val="18"/>
                <w:szCs w:val="18"/>
                <w:shd w:val="clear" w:color="auto" w:fill="FFFFFF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1.1, </w:t>
            </w: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процентиль -</w:t>
            </w: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0378F7" w:rsidRPr="001B6BB7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Earth and Planetary Sciences</w:t>
            </w:r>
            <w:r w:rsidRPr="0003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Pr="00503A66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378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Sabitov A., Lopez G., Mashan T., Kusepova L., Aibuldinov Y., and Kopishev E.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78F7" w:rsidRPr="000378F7" w:rsidRDefault="000378F7" w:rsidP="00037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 </w:t>
            </w:r>
          </w:p>
        </w:tc>
      </w:tr>
    </w:tbl>
    <w:p w:rsidR="00FE5261" w:rsidRPr="008E0FA1" w:rsidRDefault="00FE5261" w:rsidP="00123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FA1">
        <w:rPr>
          <w:rFonts w:ascii="Times New Roman" w:hAnsi="Times New Roman" w:cs="Times New Roman"/>
          <w:sz w:val="24"/>
          <w:szCs w:val="24"/>
          <w:lang w:val="en-US"/>
        </w:rPr>
        <w:t>     </w:t>
      </w:r>
      <w:r w:rsidRPr="000378F7">
        <w:rPr>
          <w:rFonts w:ascii="Times New Roman" w:hAnsi="Times New Roman" w:cs="Times New Roman"/>
          <w:sz w:val="24"/>
          <w:szCs w:val="24"/>
        </w:rPr>
        <w:t xml:space="preserve"> </w:t>
      </w:r>
      <w:r w:rsidRPr="00A96231">
        <w:rPr>
          <w:rFonts w:ascii="Times New Roman" w:hAnsi="Times New Roman" w:cs="Times New Roman"/>
          <w:sz w:val="24"/>
          <w:szCs w:val="24"/>
        </w:rPr>
        <w:t xml:space="preserve">* </w:t>
      </w:r>
      <w:r w:rsidRPr="008E0FA1">
        <w:rPr>
          <w:rFonts w:ascii="Times New Roman" w:hAnsi="Times New Roman" w:cs="Times New Roman"/>
          <w:sz w:val="24"/>
          <w:szCs w:val="24"/>
        </w:rPr>
        <w:t>область</w:t>
      </w:r>
      <w:r w:rsidRPr="00A96231">
        <w:rPr>
          <w:rFonts w:ascii="Times New Roman" w:hAnsi="Times New Roman" w:cs="Times New Roman"/>
          <w:sz w:val="24"/>
          <w:szCs w:val="24"/>
        </w:rPr>
        <w:t xml:space="preserve"> </w:t>
      </w:r>
      <w:r w:rsidRPr="008E0FA1">
        <w:rPr>
          <w:rFonts w:ascii="Times New Roman" w:hAnsi="Times New Roman" w:cs="Times New Roman"/>
          <w:sz w:val="24"/>
          <w:szCs w:val="24"/>
        </w:rPr>
        <w:t>науки</w:t>
      </w:r>
      <w:r w:rsidRPr="00A96231">
        <w:rPr>
          <w:rFonts w:ascii="Times New Roman" w:hAnsi="Times New Roman" w:cs="Times New Roman"/>
          <w:sz w:val="24"/>
          <w:szCs w:val="24"/>
        </w:rPr>
        <w:t xml:space="preserve">, </w:t>
      </w:r>
      <w:r w:rsidRPr="008E0FA1">
        <w:rPr>
          <w:rFonts w:ascii="Times New Roman" w:hAnsi="Times New Roman" w:cs="Times New Roman"/>
          <w:sz w:val="24"/>
          <w:szCs w:val="24"/>
        </w:rPr>
        <w:t>по</w:t>
      </w:r>
      <w:r w:rsidRPr="00A96231">
        <w:rPr>
          <w:rFonts w:ascii="Times New Roman" w:hAnsi="Times New Roman" w:cs="Times New Roman"/>
          <w:sz w:val="24"/>
          <w:szCs w:val="24"/>
        </w:rPr>
        <w:t xml:space="preserve"> </w:t>
      </w:r>
      <w:r w:rsidRPr="008E0FA1">
        <w:rPr>
          <w:rFonts w:ascii="Times New Roman" w:hAnsi="Times New Roman" w:cs="Times New Roman"/>
          <w:sz w:val="24"/>
          <w:szCs w:val="24"/>
        </w:rPr>
        <w:t>которой</w:t>
      </w:r>
      <w:r w:rsidRPr="00A96231">
        <w:rPr>
          <w:rFonts w:ascii="Times New Roman" w:hAnsi="Times New Roman" w:cs="Times New Roman"/>
          <w:sz w:val="24"/>
          <w:szCs w:val="24"/>
        </w:rPr>
        <w:t xml:space="preserve"> </w:t>
      </w:r>
      <w:r w:rsidRPr="008E0FA1">
        <w:rPr>
          <w:rFonts w:ascii="Times New Roman" w:hAnsi="Times New Roman" w:cs="Times New Roman"/>
          <w:sz w:val="24"/>
          <w:szCs w:val="24"/>
        </w:rPr>
        <w:t>присвоен</w:t>
      </w:r>
      <w:r w:rsidRPr="00A96231">
        <w:rPr>
          <w:rFonts w:ascii="Times New Roman" w:hAnsi="Times New Roman" w:cs="Times New Roman"/>
          <w:sz w:val="24"/>
          <w:szCs w:val="24"/>
        </w:rPr>
        <w:t xml:space="preserve"> </w:t>
      </w:r>
      <w:r w:rsidRPr="008E0FA1">
        <w:rPr>
          <w:rFonts w:ascii="Times New Roman" w:hAnsi="Times New Roman" w:cs="Times New Roman"/>
          <w:sz w:val="24"/>
          <w:szCs w:val="24"/>
        </w:rPr>
        <w:t xml:space="preserve">указанный квартиль или </w:t>
      </w:r>
      <w:proofErr w:type="spellStart"/>
      <w:r w:rsidRPr="008E0FA1">
        <w:rPr>
          <w:rFonts w:ascii="Times New Roman" w:hAnsi="Times New Roman" w:cs="Times New Roman"/>
          <w:sz w:val="24"/>
          <w:szCs w:val="24"/>
        </w:rPr>
        <w:t>процентиль</w:t>
      </w:r>
      <w:proofErr w:type="spellEnd"/>
      <w:r w:rsidRPr="008E0FA1">
        <w:rPr>
          <w:rFonts w:ascii="Times New Roman" w:hAnsi="Times New Roman" w:cs="Times New Roman"/>
          <w:sz w:val="24"/>
          <w:szCs w:val="24"/>
        </w:rPr>
        <w:t>.</w:t>
      </w:r>
    </w:p>
    <w:p w:rsidR="00DF7DD6" w:rsidRDefault="00FE5261" w:rsidP="00FE5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FA1">
        <w:rPr>
          <w:rFonts w:ascii="Times New Roman" w:hAnsi="Times New Roman" w:cs="Times New Roman"/>
          <w:sz w:val="24"/>
          <w:szCs w:val="24"/>
        </w:rPr>
        <w:t>      Область науки должна соответствовать специальности, по которой запрашивается ученое звание.</w:t>
      </w:r>
    </w:p>
    <w:p w:rsidR="008F3461" w:rsidRDefault="008F3461" w:rsidP="00FE5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461" w:rsidRPr="008F3461" w:rsidRDefault="008F3461" w:rsidP="008F3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F3461">
        <w:rPr>
          <w:rFonts w:ascii="Times New Roman" w:hAnsi="Times New Roman" w:cs="Times New Roman"/>
          <w:b/>
          <w:sz w:val="24"/>
          <w:szCs w:val="24"/>
        </w:rPr>
        <w:t>Ізде</w:t>
      </w:r>
      <w:proofErr w:type="spellEnd"/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proofErr w:type="spellStart"/>
      <w:r w:rsidRPr="008F3461">
        <w:rPr>
          <w:rFonts w:ascii="Times New Roman" w:hAnsi="Times New Roman" w:cs="Times New Roman"/>
          <w:b/>
          <w:sz w:val="24"/>
          <w:szCs w:val="24"/>
        </w:rPr>
        <w:t>уші</w:t>
      </w:r>
      <w:proofErr w:type="spellEnd"/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proofErr w:type="gramStart"/>
      <w:r w:rsidRPr="008F3461">
        <w:rPr>
          <w:rFonts w:ascii="Times New Roman" w:hAnsi="Times New Roman" w:cs="Times New Roman"/>
          <w:b/>
          <w:sz w:val="24"/>
          <w:szCs w:val="24"/>
        </w:rPr>
        <w:t xml:space="preserve">Соискатель:   </w:t>
      </w:r>
      <w:proofErr w:type="gramEnd"/>
      <w:r w:rsidRPr="008F3461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F34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378F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0378F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0378F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8F3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Е. Айбульдинов </w:t>
      </w:r>
    </w:p>
    <w:p w:rsidR="008F3461" w:rsidRPr="008F3461" w:rsidRDefault="008F3461" w:rsidP="008F3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3461" w:rsidRPr="008F3461" w:rsidRDefault="008F3461" w:rsidP="00123FF4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3461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8F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461">
        <w:rPr>
          <w:rFonts w:ascii="Times New Roman" w:hAnsi="Times New Roman" w:cs="Times New Roman"/>
          <w:b/>
          <w:sz w:val="24"/>
          <w:szCs w:val="24"/>
        </w:rPr>
        <w:t>дұрыс</w:t>
      </w:r>
      <w:proofErr w:type="spellEnd"/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8F3461">
        <w:rPr>
          <w:rFonts w:ascii="Times New Roman" w:hAnsi="Times New Roman" w:cs="Times New Roman"/>
          <w:b/>
          <w:sz w:val="24"/>
          <w:szCs w:val="24"/>
        </w:rPr>
        <w:t xml:space="preserve">Список верен </w:t>
      </w:r>
      <w:r w:rsidR="00123FF4">
        <w:rPr>
          <w:rFonts w:ascii="Times New Roman" w:hAnsi="Times New Roman" w:cs="Times New Roman"/>
          <w:b/>
          <w:sz w:val="24"/>
          <w:szCs w:val="24"/>
        </w:rPr>
        <w:tab/>
      </w:r>
    </w:p>
    <w:p w:rsidR="008F3461" w:rsidRPr="008F3461" w:rsidRDefault="008F3461" w:rsidP="008F3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8F3461">
        <w:rPr>
          <w:rFonts w:ascii="Times New Roman" w:hAnsi="Times New Roman" w:cs="Times New Roman"/>
          <w:b/>
          <w:sz w:val="24"/>
          <w:szCs w:val="24"/>
        </w:rPr>
        <w:t>Ғылыми</w:t>
      </w:r>
      <w:proofErr w:type="spellEnd"/>
      <w:r w:rsidRPr="008F34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3461">
        <w:rPr>
          <w:rFonts w:ascii="Times New Roman" w:hAnsi="Times New Roman" w:cs="Times New Roman"/>
          <w:b/>
          <w:sz w:val="24"/>
          <w:szCs w:val="24"/>
        </w:rPr>
        <w:t>хатшы</w:t>
      </w:r>
      <w:proofErr w:type="spellEnd"/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>/</w:t>
      </w:r>
      <w:r w:rsidRPr="008F3461">
        <w:rPr>
          <w:rFonts w:ascii="Times New Roman" w:hAnsi="Times New Roman" w:cs="Times New Roman"/>
          <w:b/>
          <w:sz w:val="24"/>
          <w:szCs w:val="24"/>
        </w:rPr>
        <w:t xml:space="preserve">Ученый </w:t>
      </w:r>
      <w:proofErr w:type="gramStart"/>
      <w:r w:rsidRPr="008F3461">
        <w:rPr>
          <w:rFonts w:ascii="Times New Roman" w:hAnsi="Times New Roman" w:cs="Times New Roman"/>
          <w:b/>
          <w:sz w:val="24"/>
          <w:szCs w:val="24"/>
        </w:rPr>
        <w:t xml:space="preserve">секретарь: </w:t>
      </w:r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proofErr w:type="gramEnd"/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8F34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378F7">
        <w:rPr>
          <w:rFonts w:ascii="Times New Roman" w:hAnsi="Times New Roman" w:cs="Times New Roman"/>
          <w:b/>
          <w:sz w:val="24"/>
          <w:szCs w:val="24"/>
        </w:rPr>
        <w:tab/>
      </w:r>
      <w:r w:rsidR="000378F7">
        <w:rPr>
          <w:rFonts w:ascii="Times New Roman" w:hAnsi="Times New Roman" w:cs="Times New Roman"/>
          <w:b/>
          <w:sz w:val="24"/>
          <w:szCs w:val="24"/>
        </w:rPr>
        <w:tab/>
      </w:r>
      <w:r w:rsidR="000378F7">
        <w:rPr>
          <w:rFonts w:ascii="Times New Roman" w:hAnsi="Times New Roman" w:cs="Times New Roman"/>
          <w:b/>
          <w:sz w:val="24"/>
          <w:szCs w:val="24"/>
        </w:rPr>
        <w:tab/>
      </w:r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8F34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3461">
        <w:rPr>
          <w:rFonts w:ascii="Times New Roman" w:hAnsi="Times New Roman" w:cs="Times New Roman"/>
          <w:b/>
          <w:sz w:val="24"/>
          <w:szCs w:val="24"/>
          <w:lang w:val="kk-KZ"/>
        </w:rPr>
        <w:t>Кенжебулатова</w:t>
      </w:r>
    </w:p>
    <w:p w:rsidR="008F3461" w:rsidRPr="008F3461" w:rsidRDefault="008F3461" w:rsidP="008F34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F3461" w:rsidRPr="008F3461" w:rsidRDefault="008F3461" w:rsidP="00FE52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F3461" w:rsidRPr="008F3461" w:rsidSect="00FE5261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A3" w:rsidRDefault="00C02CA3" w:rsidP="00B51A2A">
      <w:pPr>
        <w:spacing w:after="0" w:line="240" w:lineRule="auto"/>
      </w:pPr>
      <w:r>
        <w:separator/>
      </w:r>
    </w:p>
  </w:endnote>
  <w:endnote w:type="continuationSeparator" w:id="0">
    <w:p w:rsidR="00C02CA3" w:rsidRDefault="00C02CA3" w:rsidP="00B5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F43" w:rsidRDefault="00544F4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F43" w:rsidRDefault="00544F4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F43" w:rsidRDefault="00544F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A3" w:rsidRDefault="00C02CA3" w:rsidP="00B51A2A">
      <w:pPr>
        <w:spacing w:after="0" w:line="240" w:lineRule="auto"/>
      </w:pPr>
      <w:r>
        <w:separator/>
      </w:r>
    </w:p>
  </w:footnote>
  <w:footnote w:type="continuationSeparator" w:id="0">
    <w:p w:rsidR="00C02CA3" w:rsidRDefault="00C02CA3" w:rsidP="00B5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F43" w:rsidRDefault="00544F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F43" w:rsidRDefault="00544F4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F43" w:rsidRDefault="00544F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457"/>
    <w:multiLevelType w:val="multilevel"/>
    <w:tmpl w:val="7CF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261E"/>
    <w:multiLevelType w:val="multilevel"/>
    <w:tmpl w:val="FC10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17EA4"/>
    <w:multiLevelType w:val="multilevel"/>
    <w:tmpl w:val="36F4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87909"/>
    <w:multiLevelType w:val="multilevel"/>
    <w:tmpl w:val="5726E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83AF9"/>
    <w:multiLevelType w:val="multilevel"/>
    <w:tmpl w:val="2D1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26A89"/>
    <w:multiLevelType w:val="multilevel"/>
    <w:tmpl w:val="A7D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91C32"/>
    <w:multiLevelType w:val="multilevel"/>
    <w:tmpl w:val="9B8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A5E97"/>
    <w:multiLevelType w:val="multilevel"/>
    <w:tmpl w:val="09FC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3E"/>
    <w:rsid w:val="000126BF"/>
    <w:rsid w:val="000378F7"/>
    <w:rsid w:val="000428C1"/>
    <w:rsid w:val="00060B8E"/>
    <w:rsid w:val="00077B58"/>
    <w:rsid w:val="00081F6A"/>
    <w:rsid w:val="00097766"/>
    <w:rsid w:val="000A68C3"/>
    <w:rsid w:val="000F2D9B"/>
    <w:rsid w:val="00117DD6"/>
    <w:rsid w:val="00123FF4"/>
    <w:rsid w:val="00133373"/>
    <w:rsid w:val="00136890"/>
    <w:rsid w:val="001407D7"/>
    <w:rsid w:val="0015434F"/>
    <w:rsid w:val="00163984"/>
    <w:rsid w:val="00173276"/>
    <w:rsid w:val="00173CF9"/>
    <w:rsid w:val="00183226"/>
    <w:rsid w:val="001843BE"/>
    <w:rsid w:val="001B23C0"/>
    <w:rsid w:val="001B6BB7"/>
    <w:rsid w:val="001D1624"/>
    <w:rsid w:val="00232C32"/>
    <w:rsid w:val="002376E6"/>
    <w:rsid w:val="0029346A"/>
    <w:rsid w:val="002955C4"/>
    <w:rsid w:val="002F57F2"/>
    <w:rsid w:val="00305FAA"/>
    <w:rsid w:val="00337ED6"/>
    <w:rsid w:val="00390D88"/>
    <w:rsid w:val="003B5CA8"/>
    <w:rsid w:val="003D51A1"/>
    <w:rsid w:val="00402EA2"/>
    <w:rsid w:val="00403581"/>
    <w:rsid w:val="00412511"/>
    <w:rsid w:val="004340F7"/>
    <w:rsid w:val="00450BFE"/>
    <w:rsid w:val="00451FE5"/>
    <w:rsid w:val="004606EE"/>
    <w:rsid w:val="00481C3E"/>
    <w:rsid w:val="00483FF6"/>
    <w:rsid w:val="004B2B9D"/>
    <w:rsid w:val="004F0868"/>
    <w:rsid w:val="00503A66"/>
    <w:rsid w:val="00525B3B"/>
    <w:rsid w:val="00527592"/>
    <w:rsid w:val="00544F43"/>
    <w:rsid w:val="00565598"/>
    <w:rsid w:val="005707D6"/>
    <w:rsid w:val="005951AE"/>
    <w:rsid w:val="0059568C"/>
    <w:rsid w:val="005A77D9"/>
    <w:rsid w:val="005F002D"/>
    <w:rsid w:val="00607CC6"/>
    <w:rsid w:val="0064416A"/>
    <w:rsid w:val="00650FA7"/>
    <w:rsid w:val="006671BD"/>
    <w:rsid w:val="00674910"/>
    <w:rsid w:val="00687919"/>
    <w:rsid w:val="006A61E5"/>
    <w:rsid w:val="006C173B"/>
    <w:rsid w:val="007014A5"/>
    <w:rsid w:val="00707B3B"/>
    <w:rsid w:val="00714158"/>
    <w:rsid w:val="007245A7"/>
    <w:rsid w:val="00775D51"/>
    <w:rsid w:val="007A31F9"/>
    <w:rsid w:val="007B3C05"/>
    <w:rsid w:val="007D2B27"/>
    <w:rsid w:val="00804D28"/>
    <w:rsid w:val="00805B86"/>
    <w:rsid w:val="00833B26"/>
    <w:rsid w:val="00843E69"/>
    <w:rsid w:val="00854088"/>
    <w:rsid w:val="008725B8"/>
    <w:rsid w:val="00896F0D"/>
    <w:rsid w:val="008D29B8"/>
    <w:rsid w:val="008E0FA1"/>
    <w:rsid w:val="008F117B"/>
    <w:rsid w:val="008F3461"/>
    <w:rsid w:val="00943BFA"/>
    <w:rsid w:val="0094438A"/>
    <w:rsid w:val="00956935"/>
    <w:rsid w:val="00961FE7"/>
    <w:rsid w:val="00982CDF"/>
    <w:rsid w:val="009D17DD"/>
    <w:rsid w:val="009E292B"/>
    <w:rsid w:val="00A27E05"/>
    <w:rsid w:val="00A507D5"/>
    <w:rsid w:val="00A571ED"/>
    <w:rsid w:val="00A63BC7"/>
    <w:rsid w:val="00A706A9"/>
    <w:rsid w:val="00A75558"/>
    <w:rsid w:val="00A87EE9"/>
    <w:rsid w:val="00A96231"/>
    <w:rsid w:val="00AA4D7D"/>
    <w:rsid w:val="00AC5B11"/>
    <w:rsid w:val="00B254EC"/>
    <w:rsid w:val="00B51A2A"/>
    <w:rsid w:val="00BA5890"/>
    <w:rsid w:val="00BB7A5E"/>
    <w:rsid w:val="00C02CA3"/>
    <w:rsid w:val="00C148EF"/>
    <w:rsid w:val="00C32740"/>
    <w:rsid w:val="00C33163"/>
    <w:rsid w:val="00C54238"/>
    <w:rsid w:val="00C85E08"/>
    <w:rsid w:val="00C973B9"/>
    <w:rsid w:val="00CA7F00"/>
    <w:rsid w:val="00CC3CA2"/>
    <w:rsid w:val="00CC7AAD"/>
    <w:rsid w:val="00D25BF1"/>
    <w:rsid w:val="00D319CA"/>
    <w:rsid w:val="00D345A7"/>
    <w:rsid w:val="00D60DB9"/>
    <w:rsid w:val="00D63CDF"/>
    <w:rsid w:val="00D95C18"/>
    <w:rsid w:val="00DB6E0D"/>
    <w:rsid w:val="00DF7DD6"/>
    <w:rsid w:val="00E71A68"/>
    <w:rsid w:val="00E859EB"/>
    <w:rsid w:val="00E860A5"/>
    <w:rsid w:val="00EA3B90"/>
    <w:rsid w:val="00EA64E4"/>
    <w:rsid w:val="00EC76FE"/>
    <w:rsid w:val="00F05BE8"/>
    <w:rsid w:val="00F12762"/>
    <w:rsid w:val="00F61C2A"/>
    <w:rsid w:val="00F74B38"/>
    <w:rsid w:val="00F777AE"/>
    <w:rsid w:val="00F842C6"/>
    <w:rsid w:val="00F843B3"/>
    <w:rsid w:val="00F96020"/>
    <w:rsid w:val="00FB29A6"/>
    <w:rsid w:val="00FD56C8"/>
    <w:rsid w:val="00FE30A1"/>
    <w:rsid w:val="00FE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5EEC-A4CB-4D65-8097-A6F3AEEF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7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7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CF9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A77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A77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ypographytypographycrpwo">
    <w:name w:val="typography_typography__crpwo"/>
    <w:basedOn w:val="a0"/>
    <w:rsid w:val="00CC3CA2"/>
  </w:style>
  <w:style w:type="character" w:styleId="a4">
    <w:name w:val="FollowedHyperlink"/>
    <w:basedOn w:val="a0"/>
    <w:uiPriority w:val="99"/>
    <w:semiHidden/>
    <w:unhideWhenUsed/>
    <w:rsid w:val="00FD56C8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46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5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1A2A"/>
  </w:style>
  <w:style w:type="paragraph" w:styleId="a9">
    <w:name w:val="footer"/>
    <w:basedOn w:val="a"/>
    <w:link w:val="aa"/>
    <w:uiPriority w:val="99"/>
    <w:unhideWhenUsed/>
    <w:rsid w:val="00B5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1A2A"/>
  </w:style>
  <w:style w:type="character" w:customStyle="1" w:styleId="typography-modulelvnit">
    <w:name w:val="typography-module__lvnit"/>
    <w:basedOn w:val="a0"/>
    <w:rsid w:val="00F777AE"/>
  </w:style>
  <w:style w:type="character" w:customStyle="1" w:styleId="authors-moduleumr1o">
    <w:name w:val="authors-module__umr1o"/>
    <w:basedOn w:val="a0"/>
    <w:rsid w:val="00337ED6"/>
  </w:style>
  <w:style w:type="paragraph" w:styleId="ab">
    <w:name w:val="Normal (Web)"/>
    <w:basedOn w:val="a"/>
    <w:uiPriority w:val="99"/>
    <w:unhideWhenUsed/>
    <w:rsid w:val="007A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-module1p2so">
    <w:name w:val="highlight-module__1p2so"/>
    <w:rsid w:val="0011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764">
          <w:marLeft w:val="0"/>
          <w:marRight w:val="0"/>
          <w:marTop w:val="3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2100470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3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277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DC"/>
            <w:right w:val="none" w:sz="0" w:space="0" w:color="auto"/>
          </w:divBdr>
        </w:div>
        <w:div w:id="17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DC"/>
            <w:right w:val="none" w:sz="0" w:space="0" w:color="auto"/>
          </w:divBdr>
        </w:div>
        <w:div w:id="13956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DC"/>
            <w:right w:val="none" w:sz="0" w:space="0" w:color="auto"/>
          </w:divBdr>
        </w:div>
        <w:div w:id="14539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DCDCDC"/>
            <w:right w:val="none" w:sz="0" w:space="0" w:color="auto"/>
          </w:divBdr>
        </w:div>
      </w:divsChild>
    </w:div>
    <w:div w:id="19519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pages/publications/105009443213" TargetMode="External"/><Relationship Id="rId18" Type="http://schemas.openxmlformats.org/officeDocument/2006/relationships/hyperlink" Target="https://doi.org/10.3389/fmats.2024.1400935" TargetMode="External"/><Relationship Id="rId26" Type="http://schemas.openxmlformats.org/officeDocument/2006/relationships/hyperlink" Target="https://doi.org/10.1016/j.jece.2015.07.015" TargetMode="External"/><Relationship Id="rId39" Type="http://schemas.openxmlformats.org/officeDocument/2006/relationships/hyperlink" Target="https://doi.org/10.1038/s41598-026-35731-y" TargetMode="External"/><Relationship Id="rId21" Type="http://schemas.openxmlformats.org/officeDocument/2006/relationships/hyperlink" Target="https://www.scopus.com/pages/publications/105009443213" TargetMode="External"/><Relationship Id="rId34" Type="http://schemas.openxmlformats.org/officeDocument/2006/relationships/hyperlink" Target="https://link.springer.com/article/10.1007/s10163-020-01147-7" TargetMode="External"/><Relationship Id="rId42" Type="http://schemas.openxmlformats.org/officeDocument/2006/relationships/hyperlink" Target="https://www.scopus.com/pages/publications/85180818593?origin=resultslist" TargetMode="External"/><Relationship Id="rId47" Type="http://schemas.openxmlformats.org/officeDocument/2006/relationships/hyperlink" Target="https://www.scopus.com/pages/publications/84977615764?origin=resultslist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s://orcid.org/0000-0001-9143-4581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30919/es1896" TargetMode="External"/><Relationship Id="rId29" Type="http://schemas.openxmlformats.org/officeDocument/2006/relationships/hyperlink" Target="https://link.springer.com/journal/10163" TargetMode="External"/><Relationship Id="rId11" Type="http://schemas.openxmlformats.org/officeDocument/2006/relationships/hyperlink" Target="https://www.scopus.com/pages/publications/105009443213" TargetMode="External"/><Relationship Id="rId24" Type="http://schemas.openxmlformats.org/officeDocument/2006/relationships/hyperlink" Target="https://www.sciencedirect.com/journal/journal-of-environmental-chemical-engineering" TargetMode="External"/><Relationship Id="rId32" Type="http://schemas.openxmlformats.org/officeDocument/2006/relationships/hyperlink" Target="https://link.springer.com/article/10.1007/s10163-020-01147-7" TargetMode="External"/><Relationship Id="rId37" Type="http://schemas.openxmlformats.org/officeDocument/2006/relationships/hyperlink" Target="https://link.springer.com/article/10.1007/s10163-020-01147-7" TargetMode="External"/><Relationship Id="rId40" Type="http://schemas.openxmlformats.org/officeDocument/2006/relationships/hyperlink" Target="https://doi.org/10.3390/ph17080996" TargetMode="External"/><Relationship Id="rId45" Type="http://schemas.openxmlformats.org/officeDocument/2006/relationships/hyperlink" Target="https://doi.org/10.1016/j.jclepro.2019.05.250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dx.doi.org/10.30919/es1816" TargetMode="External"/><Relationship Id="rId19" Type="http://schemas.openxmlformats.org/officeDocument/2006/relationships/hyperlink" Target="https://doi.org/10.3390/ma15165726" TargetMode="External"/><Relationship Id="rId31" Type="http://schemas.openxmlformats.org/officeDocument/2006/relationships/hyperlink" Target="https://link.springer.com/article/10.1007/s10163-020-01147-7" TargetMode="External"/><Relationship Id="rId44" Type="http://schemas.openxmlformats.org/officeDocument/2006/relationships/hyperlink" Target="javascript:void(0)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pages/publications/105009443213" TargetMode="External"/><Relationship Id="rId14" Type="http://schemas.openxmlformats.org/officeDocument/2006/relationships/hyperlink" Target="https://dx.doi.org/10.30919/es1674" TargetMode="External"/><Relationship Id="rId22" Type="http://schemas.openxmlformats.org/officeDocument/2006/relationships/hyperlink" Target="https://dx.doi.org/10.30919/es1664" TargetMode="External"/><Relationship Id="rId27" Type="http://schemas.openxmlformats.org/officeDocument/2006/relationships/hyperlink" Target="https://doi.org/10.1038/s41598-025-14857-5" TargetMode="External"/><Relationship Id="rId30" Type="http://schemas.openxmlformats.org/officeDocument/2006/relationships/hyperlink" Target="https://link.springer.com/article/10.1007/s10163-020-01147-7" TargetMode="External"/><Relationship Id="rId35" Type="http://schemas.openxmlformats.org/officeDocument/2006/relationships/hyperlink" Target="https://link.springer.com/article/10.1007/s10163-020-01147-7" TargetMode="External"/><Relationship Id="rId43" Type="http://schemas.openxmlformats.org/officeDocument/2006/relationships/hyperlink" Target="http://dx.doi.org/10.2174/0118715230281697231115074426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scopus.com/pages/publications/105009443213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dx.doi.org/10.30919/es1466" TargetMode="External"/><Relationship Id="rId17" Type="http://schemas.openxmlformats.org/officeDocument/2006/relationships/hyperlink" Target="https://doi.org/10.3390/su17198696" TargetMode="External"/><Relationship Id="rId25" Type="http://schemas.openxmlformats.org/officeDocument/2006/relationships/hyperlink" Target="https://www.sciencedirect.com/journal/journal-of-environmental-chemical-engineering/vol/4/issue/1" TargetMode="External"/><Relationship Id="rId33" Type="http://schemas.openxmlformats.org/officeDocument/2006/relationships/hyperlink" Target="https://link.springer.com/article/10.1007/s10163-020-01147-7" TargetMode="External"/><Relationship Id="rId38" Type="http://schemas.openxmlformats.org/officeDocument/2006/relationships/hyperlink" Target="https://www.webofscience.com/wos/alldb/general-summary?queryJson=%5B%7B%22rowBoolean%22:null,%22rowField%22:%22SO%22,%22rowText%22:%22INTERNATIONAL%20JOURNAL%20OF%20ADVANCED%20MANUFACTURING%20TECHNOLOGY%22%7D%5D" TargetMode="External"/><Relationship Id="rId46" Type="http://schemas.openxmlformats.org/officeDocument/2006/relationships/hyperlink" Target="http://dx.doi.org/10.1016/j.jclepro.2017.05.109" TargetMode="External"/><Relationship Id="rId20" Type="http://schemas.openxmlformats.org/officeDocument/2006/relationships/hyperlink" Target="http://dx.doi.org/10.30919/mm1994" TargetMode="External"/><Relationship Id="rId41" Type="http://schemas.openxmlformats.org/officeDocument/2006/relationships/hyperlink" Target="https://www.scopus.com/pages/publications/105028557222?origin=resultslist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3390/cryst11121460" TargetMode="External"/><Relationship Id="rId23" Type="http://schemas.openxmlformats.org/officeDocument/2006/relationships/hyperlink" Target="https://doi.org/10.3390/cryst12020161" TargetMode="External"/><Relationship Id="rId28" Type="http://schemas.openxmlformats.org/officeDocument/2006/relationships/hyperlink" Target="https://doi.org/10.3390/en17246426" TargetMode="External"/><Relationship Id="rId36" Type="http://schemas.openxmlformats.org/officeDocument/2006/relationships/hyperlink" Target="https://link.springer.com/article/10.1007/s10163-020-01147-7" TargetMode="External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Lenovo-0049737</dc:creator>
  <cp:keywords/>
  <dc:description/>
  <cp:lastModifiedBy>Lenovo-0049737</cp:lastModifiedBy>
  <cp:revision>5</cp:revision>
  <cp:lastPrinted>2026-03-02T06:28:00Z</cp:lastPrinted>
  <dcterms:created xsi:type="dcterms:W3CDTF">2026-02-25T12:39:00Z</dcterms:created>
  <dcterms:modified xsi:type="dcterms:W3CDTF">2026-03-02T06:43:00Z</dcterms:modified>
</cp:coreProperties>
</file>