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84A5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19C2">
        <w:rPr>
          <w:rFonts w:ascii="Times New Roman" w:hAnsi="Times New Roman"/>
          <w:b/>
          <w:sz w:val="24"/>
          <w:szCs w:val="24"/>
          <w:u w:val="single"/>
        </w:rPr>
        <w:t xml:space="preserve">ТОЛЫҚ АТЫ. </w:t>
      </w:r>
      <w:proofErr w:type="spellStart"/>
      <w:r w:rsidRPr="001E19C2">
        <w:rPr>
          <w:rFonts w:ascii="Times New Roman" w:hAnsi="Times New Roman"/>
          <w:b/>
          <w:sz w:val="24"/>
          <w:szCs w:val="24"/>
          <w:u w:val="single"/>
        </w:rPr>
        <w:t>Үсенқұлова</w:t>
      </w:r>
      <w:proofErr w:type="spellEnd"/>
      <w:r w:rsidRPr="001E19C2">
        <w:rPr>
          <w:rFonts w:ascii="Times New Roman" w:hAnsi="Times New Roman"/>
          <w:b/>
          <w:sz w:val="24"/>
          <w:szCs w:val="24"/>
          <w:u w:val="single"/>
        </w:rPr>
        <w:t xml:space="preserve"> Шолпан </w:t>
      </w:r>
      <w:proofErr w:type="spellStart"/>
      <w:r w:rsidRPr="001E19C2">
        <w:rPr>
          <w:rFonts w:ascii="Times New Roman" w:hAnsi="Times New Roman"/>
          <w:b/>
          <w:sz w:val="24"/>
          <w:szCs w:val="24"/>
          <w:u w:val="single"/>
        </w:rPr>
        <w:t>Жеңісбекқызы</w:t>
      </w:r>
      <w:proofErr w:type="spellEnd"/>
    </w:p>
    <w:p w14:paraId="6DB26935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Білімі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ғылыми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академиялық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дәрежесі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кәсіптік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біліктілігі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оқытылатын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пәндері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осы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ұйымда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жұмыс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істеген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уақыты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мерзімі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соңғы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жыл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ішінде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>)</w:t>
      </w:r>
    </w:p>
    <w:p w14:paraId="707B0A17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E19C2">
        <w:rPr>
          <w:rFonts w:ascii="Times New Roman" w:hAnsi="Times New Roman"/>
          <w:bCs/>
          <w:sz w:val="24"/>
          <w:szCs w:val="24"/>
        </w:rPr>
        <w:t>Жоғары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, «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Құрылыс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мамандығы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; «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Құрылыс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мамандығы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бойынша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магистратура. 2018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жылы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Тіршілік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қауіпсіздігі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қоршаған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ортаны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қорғау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мамандығы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бойынша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PhD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дәрежесін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алды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3B3F0DAA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E19C2">
        <w:rPr>
          <w:rFonts w:ascii="Times New Roman" w:hAnsi="Times New Roman"/>
          <w:b/>
          <w:sz w:val="24"/>
          <w:szCs w:val="24"/>
        </w:rPr>
        <w:t>ҚазҰТБ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жұмыс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мерзімі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2019 ж.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тамыз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– </w:t>
      </w:r>
      <w:r w:rsidRPr="001E19C2">
        <w:rPr>
          <w:rFonts w:ascii="Times New Roman" w:hAnsi="Times New Roman"/>
          <w:bCs/>
          <w:sz w:val="24"/>
          <w:szCs w:val="24"/>
        </w:rPr>
        <w:t xml:space="preserve">осы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уақытқа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дейін</w:t>
      </w:r>
      <w:proofErr w:type="spellEnd"/>
    </w:p>
    <w:p w14:paraId="7CFC0F97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Оқу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тәжірибесі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оқу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орындарындағы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бұрынғы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жұмыс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орындары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оқытылатын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пәндер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т.б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күндізгі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толық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емес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жұмыс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күні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6CEF1614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2014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жылдың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тамызы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– 2019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жылдың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шілдесі</w:t>
      </w:r>
      <w:proofErr w:type="spellEnd"/>
    </w:p>
    <w:p w14:paraId="2B2EF1C8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E19C2">
        <w:rPr>
          <w:rFonts w:ascii="Times New Roman" w:hAnsi="Times New Roman"/>
          <w:bCs/>
          <w:sz w:val="24"/>
          <w:szCs w:val="24"/>
        </w:rPr>
        <w:t>М.Әуезов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атындағы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Оңтүстік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университетінің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Өндірістік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азаматтық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жол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құрылысы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кафедрасының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оқытушысы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Тұтас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жұмыс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күні</w:t>
      </w:r>
      <w:proofErr w:type="spellEnd"/>
    </w:p>
    <w:p w14:paraId="42FE4A84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Академиялық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емес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жұмыс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өтілі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кәсіпорын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немесе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заңды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тұлға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аты-жөні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лауазымының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қысқаша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сипаттамасы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күндізгі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сырттай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>).</w:t>
      </w:r>
    </w:p>
    <w:p w14:paraId="307D8105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4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Күні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немесе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кәсіптік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тіркеу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оқытылатын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беру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бағдарламалары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пәндер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бейініне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сәйкес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көрсетілген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біліктілікті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арттыру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сертификаттар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сертификаттар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>.</w:t>
      </w:r>
    </w:p>
    <w:p w14:paraId="59CB7934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>1) «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Инновациялық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білім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беру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технологиялары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дидактикалық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модельдер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бағдарламасы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бойынша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оқыту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курсы. Алматы, 15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қазан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2020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жыл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72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сағат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 Сертификат.</w:t>
      </w:r>
    </w:p>
    <w:p w14:paraId="6DF5984E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2)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Келесі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пәндер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бойынша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біліктілікті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арттыру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оқу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бағдарламасын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аяқтағаны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туралы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сертификаттар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Қоршаған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ортаның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мониторингі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Химия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өнеркәсібіндегі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еңбекті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қорғау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Өндірістік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экология,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Төтенше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жағдайлардың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зардаптарын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бағалау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әдістері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Құтқару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тактикасы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т.б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01E0CF11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Кәсіби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ұйымдарға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мүшелік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– </w:t>
      </w:r>
      <w:r w:rsidRPr="001E19C2">
        <w:rPr>
          <w:rFonts w:ascii="Times New Roman" w:hAnsi="Times New Roman"/>
          <w:bCs/>
          <w:sz w:val="24"/>
          <w:szCs w:val="24"/>
        </w:rPr>
        <w:t xml:space="preserve">мен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мүше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емеспін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287473DA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Марапаттар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жүлделер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жоқ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168D4047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7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Қызмет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көрсету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саласындағы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қызмет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мекеме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ішінде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одан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тыс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) –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жоқ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43E79240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19C2">
        <w:rPr>
          <w:rFonts w:ascii="Times New Roman" w:hAnsi="Times New Roman"/>
          <w:b/>
          <w:sz w:val="24"/>
          <w:szCs w:val="24"/>
        </w:rPr>
        <w:t xml:space="preserve">8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Соңғы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бес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жылдағы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ең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маңызды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жарияланымдар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презентациялар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атауы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бірлескен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авторлар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(бар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болса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қай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жерде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жарияланған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немесе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ұсынылған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жарияланған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немесе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ұсынылатын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күні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оқытылатын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беру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бағдарламалары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пәндерінің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профиліне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/>
          <w:sz w:val="24"/>
          <w:szCs w:val="24"/>
        </w:rPr>
        <w:t>сәйкес</w:t>
      </w:r>
      <w:proofErr w:type="spellEnd"/>
      <w:r w:rsidRPr="001E19C2">
        <w:rPr>
          <w:rFonts w:ascii="Times New Roman" w:hAnsi="Times New Roman"/>
          <w:b/>
          <w:sz w:val="24"/>
          <w:szCs w:val="24"/>
        </w:rPr>
        <w:t>).</w:t>
      </w:r>
    </w:p>
    <w:p w14:paraId="25E26C68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1)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Өрік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шұңқырының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қабығынан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белсенді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көміртектерді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көмірқышқыл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газы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мен су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буларының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қоспасында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термиялық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белсендіру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алу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Biosciences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биотехнологиялық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зерттеулер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Азия,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қыркүйек-тоқсан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2016. Т. 13(3). Беттер: 1319-1325</w:t>
      </w:r>
    </w:p>
    <w:p w14:paraId="7A658C5F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2)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Жеміс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шұңқырының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қабығы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белсендірілген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көмір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ауыз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суды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хлорсыздандыру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темірді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алу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Biosciences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биотехнологиялық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зерттеулер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Азия,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қараша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2016. Т. 13(4). Беттер: 2077-2084</w:t>
      </w:r>
    </w:p>
    <w:p w14:paraId="24C71A5D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3)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Ауыз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суды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ассорбциялық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тазартуды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геоэкологиялық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модельдеу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Journal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International Scientific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Publications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. Экология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қауіпсіздік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, ISSN 1314-7234, 11-том, 2017, беттер: 220-229</w:t>
      </w:r>
    </w:p>
    <w:p w14:paraId="054B3363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4) Мероприятия для обеспечения безопасности технологического процесса при производстве активированного угля,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Мұхтар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Омарханұлы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Әуезовтың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120-жылдығына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арналған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Әуезов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оқулары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– 15: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Қазақстанның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үшінші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жаңғыруы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Қазақстанның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жаңа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концепциялар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заманауи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шешімдер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атты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Том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халықаралық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ғылыми-тәжірибелік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конференциясы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Шымкент27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конференциясы</w:t>
      </w:r>
      <w:proofErr w:type="spellEnd"/>
      <w:proofErr w:type="gramStart"/>
      <w:r w:rsidRPr="001E19C2">
        <w:rPr>
          <w:rFonts w:ascii="Times New Roman" w:hAnsi="Times New Roman"/>
          <w:bCs/>
          <w:sz w:val="24"/>
          <w:szCs w:val="24"/>
        </w:rPr>
        <w:t>. ,</w:t>
      </w:r>
      <w:proofErr w:type="gramEnd"/>
      <w:r w:rsidRPr="001E19C2">
        <w:rPr>
          <w:rFonts w:ascii="Times New Roman" w:hAnsi="Times New Roman"/>
          <w:bCs/>
          <w:sz w:val="24"/>
          <w:szCs w:val="24"/>
        </w:rPr>
        <w:t xml:space="preserve"> 322-326 беттер</w:t>
      </w:r>
    </w:p>
    <w:p w14:paraId="30FF0906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5) Хром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оксидін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өндіру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қоймаларының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тасымалдаушы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галереяларының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құрылыс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құрылымдарын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зерттеу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нәтижелері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М.Әуезов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атындағы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Оңтүстік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мемлекеттік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lastRenderedPageBreak/>
        <w:t>университетінің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75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жылдығына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академик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Сұлтанның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90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жылдығына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арналған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Өнеркәсіптік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технологиялар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инжиниринг» V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Халықаралық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ғылыми-практикалық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конференциясы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Таширбайұлы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Сүлейменов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холдингі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4.0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өнеркәсіптік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революция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аясында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. ICITE - 2018, Шымкент, 28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қараша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 III том. б. 240-246</w:t>
      </w:r>
    </w:p>
    <w:p w14:paraId="4309FD87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6)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Зияндылық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критерийлерін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кешенді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бағалауды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ескере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отырып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ауыз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суды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адсорбциялық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тазартуды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экологиялық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модельдеу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Қиыр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Шығыс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көктемі-2017, 15-ші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халықаралық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ғылыми-практикалық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конференция, Комсомольск-на-Амуре, 2017 ж., 64-70 б.</w:t>
      </w:r>
    </w:p>
    <w:p w14:paraId="714FEF6B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7)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Ауыз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судың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ластану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дәрежесі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сапасын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экологиялық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бағалау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ҚазҰТУ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хабаршысы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 Алматы, 2017. No3 (121). 17-22 беттер</w:t>
      </w:r>
    </w:p>
    <w:p w14:paraId="22A0D1BC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8)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Жеміс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тастарынан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белсендірілген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көмір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өндіру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өнеркәсібі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, Алматы, 2017 ж. № 2 (101). C.23-25</w:t>
      </w:r>
    </w:p>
    <w:p w14:paraId="0E9AE880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9)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Ауыз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сапалы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су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алуға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мүмкіндік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беретін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адсорбциялық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суды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тазарту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кинетикасы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Алматы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технологиялық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университетінің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хабаршысы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жеңіл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тамақ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өңдеу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өнеркәсібінде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) Алматы, 2017 ж. № 2. (115). 87-92 беттер</w:t>
      </w:r>
    </w:p>
    <w:p w14:paraId="67D629C0" w14:textId="77777777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9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Жаңа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кәсіби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дамытушылық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әзірлемелердің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қысқаша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тізімі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ғылыми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әзірлемелердің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авторлығы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бірлескен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авторлық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Жоқ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09D86661" w14:textId="1E0C8DE2" w:rsidR="001E19C2" w:rsidRPr="001E19C2" w:rsidRDefault="001E19C2" w:rsidP="001E19C2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9C2">
        <w:rPr>
          <w:rFonts w:ascii="Times New Roman" w:hAnsi="Times New Roman"/>
          <w:bCs/>
          <w:sz w:val="24"/>
          <w:szCs w:val="24"/>
        </w:rPr>
        <w:t xml:space="preserve">10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Қосымшалар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болса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жиынтық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тізімде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белгіленбеген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маңызды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әрекеттерді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көрсетуге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9C2">
        <w:rPr>
          <w:rFonts w:ascii="Times New Roman" w:hAnsi="Times New Roman"/>
          <w:bCs/>
          <w:sz w:val="24"/>
          <w:szCs w:val="24"/>
        </w:rPr>
        <w:t>болады</w:t>
      </w:r>
      <w:proofErr w:type="spellEnd"/>
      <w:r w:rsidRPr="001E19C2">
        <w:rPr>
          <w:rFonts w:ascii="Times New Roman" w:hAnsi="Times New Roman"/>
          <w:bCs/>
          <w:sz w:val="24"/>
          <w:szCs w:val="24"/>
        </w:rPr>
        <w:t>.</w:t>
      </w:r>
    </w:p>
    <w:p w14:paraId="1A3EBCB8" w14:textId="62ABD67D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506CDF" w14:textId="296DA3B2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E2DA0BA" w14:textId="677C0132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46BE4C" w14:textId="03FF2901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ED4B219" w14:textId="70C165C3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669CD45" w14:textId="63F4AB67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60785E" w14:textId="5BF681D8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E01130" w14:textId="2100307C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50DAEB" w14:textId="7BEB22FD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AA37E7" w14:textId="4B2F5349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9B0476" w14:textId="6307271D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74744E" w14:textId="229E95FA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EC4FCB" w14:textId="5CBDEC85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D2798FB" w14:textId="7324E03F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8BBD5E2" w14:textId="090928D4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700BCE" w14:textId="4881BFEB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4AC6B4B" w14:textId="559CFCAE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96704A" w14:textId="605E6886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DCCBE1" w14:textId="51863022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F16770" w14:textId="7F19FA6B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2A8C6B2" w14:textId="3FDB5CD3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84F367" w14:textId="507A8DB5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89B4A0D" w14:textId="77777777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5C80BC" w14:textId="77777777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606E087" w14:textId="77777777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F07CD4" w14:textId="77777777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7C4D76" w14:textId="77777777" w:rsidR="001E19C2" w:rsidRDefault="001E19C2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27A827" w14:textId="07F1ACBC" w:rsidR="002665A7" w:rsidRPr="008049ED" w:rsidRDefault="002665A7" w:rsidP="002665A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lastRenderedPageBreak/>
        <w:t>Ф.И.О.</w:t>
      </w:r>
      <w:r w:rsidRPr="00804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4BE">
        <w:rPr>
          <w:rFonts w:ascii="Times New Roman" w:hAnsi="Times New Roman"/>
          <w:b/>
          <w:sz w:val="24"/>
          <w:szCs w:val="24"/>
        </w:rPr>
        <w:t>Усенкулова</w:t>
      </w:r>
      <w:proofErr w:type="spellEnd"/>
      <w:r w:rsidR="002554BE">
        <w:rPr>
          <w:rFonts w:ascii="Times New Roman" w:hAnsi="Times New Roman"/>
          <w:b/>
          <w:sz w:val="24"/>
          <w:szCs w:val="24"/>
        </w:rPr>
        <w:t xml:space="preserve"> Шолпан </w:t>
      </w:r>
      <w:proofErr w:type="spellStart"/>
      <w:r w:rsidR="002554BE">
        <w:rPr>
          <w:rFonts w:ascii="Times New Roman" w:hAnsi="Times New Roman"/>
          <w:b/>
          <w:sz w:val="24"/>
          <w:szCs w:val="24"/>
        </w:rPr>
        <w:t>Женисбековна</w:t>
      </w:r>
      <w:proofErr w:type="spellEnd"/>
    </w:p>
    <w:p w14:paraId="676AA061" w14:textId="77777777" w:rsidR="002665A7" w:rsidRPr="008049ED" w:rsidRDefault="002665A7" w:rsidP="002665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1 Образование, ученая и академическая степень, профессиональные квалификации, преподаваемые дисциплины, время и период работы в данной организации (за последние 5 лет)</w:t>
      </w:r>
    </w:p>
    <w:p w14:paraId="00979CA2" w14:textId="77777777" w:rsidR="002554BE" w:rsidRDefault="002665A7" w:rsidP="002665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9ED">
        <w:rPr>
          <w:rFonts w:ascii="Times New Roman" w:hAnsi="Times New Roman"/>
          <w:sz w:val="24"/>
          <w:szCs w:val="24"/>
        </w:rPr>
        <w:t>Высшее, специальность «</w:t>
      </w:r>
      <w:r w:rsidR="002554BE">
        <w:rPr>
          <w:rFonts w:ascii="Times New Roman" w:hAnsi="Times New Roman"/>
          <w:sz w:val="24"/>
          <w:szCs w:val="24"/>
        </w:rPr>
        <w:t>Строительство</w:t>
      </w:r>
      <w:r w:rsidRPr="008049ED">
        <w:rPr>
          <w:rFonts w:ascii="Times New Roman" w:hAnsi="Times New Roman"/>
          <w:sz w:val="24"/>
          <w:szCs w:val="24"/>
        </w:rPr>
        <w:t xml:space="preserve">»; </w:t>
      </w:r>
      <w:r w:rsidR="002554BE">
        <w:rPr>
          <w:rFonts w:ascii="Times New Roman" w:hAnsi="Times New Roman"/>
          <w:sz w:val="24"/>
          <w:szCs w:val="24"/>
        </w:rPr>
        <w:t>Степень магистра</w:t>
      </w:r>
      <w:r w:rsidRPr="008049ED">
        <w:rPr>
          <w:rFonts w:ascii="Times New Roman" w:hAnsi="Times New Roman"/>
          <w:sz w:val="24"/>
          <w:szCs w:val="24"/>
        </w:rPr>
        <w:t xml:space="preserve"> </w:t>
      </w:r>
      <w:r w:rsidR="002554BE">
        <w:rPr>
          <w:rFonts w:ascii="Times New Roman" w:hAnsi="Times New Roman"/>
          <w:sz w:val="24"/>
          <w:szCs w:val="24"/>
        </w:rPr>
        <w:t xml:space="preserve">по </w:t>
      </w:r>
      <w:r w:rsidRPr="008049ED">
        <w:rPr>
          <w:rFonts w:ascii="Times New Roman" w:hAnsi="Times New Roman"/>
          <w:sz w:val="24"/>
          <w:szCs w:val="24"/>
        </w:rPr>
        <w:t>специальност</w:t>
      </w:r>
      <w:r w:rsidR="002554BE">
        <w:rPr>
          <w:rFonts w:ascii="Times New Roman" w:hAnsi="Times New Roman"/>
          <w:sz w:val="24"/>
          <w:szCs w:val="24"/>
        </w:rPr>
        <w:t xml:space="preserve">и </w:t>
      </w:r>
      <w:r w:rsidRPr="008049ED">
        <w:rPr>
          <w:rFonts w:ascii="Times New Roman" w:hAnsi="Times New Roman"/>
          <w:sz w:val="24"/>
          <w:szCs w:val="24"/>
        </w:rPr>
        <w:t xml:space="preserve"> </w:t>
      </w:r>
      <w:r w:rsidR="002554BE" w:rsidRPr="008049ED">
        <w:rPr>
          <w:rFonts w:ascii="Times New Roman" w:hAnsi="Times New Roman"/>
          <w:sz w:val="24"/>
          <w:szCs w:val="24"/>
        </w:rPr>
        <w:t>«</w:t>
      </w:r>
      <w:r w:rsidR="002554BE">
        <w:rPr>
          <w:rFonts w:ascii="Times New Roman" w:hAnsi="Times New Roman"/>
          <w:sz w:val="24"/>
          <w:szCs w:val="24"/>
        </w:rPr>
        <w:t>Строительство</w:t>
      </w:r>
      <w:r w:rsidR="002554BE" w:rsidRPr="008049ED">
        <w:rPr>
          <w:rFonts w:ascii="Times New Roman" w:hAnsi="Times New Roman"/>
          <w:sz w:val="24"/>
          <w:szCs w:val="24"/>
        </w:rPr>
        <w:t>»</w:t>
      </w:r>
      <w:r w:rsidR="002554BE">
        <w:rPr>
          <w:rFonts w:ascii="Times New Roman" w:hAnsi="Times New Roman"/>
          <w:sz w:val="24"/>
          <w:szCs w:val="24"/>
        </w:rPr>
        <w:t xml:space="preserve">. В 2018 году получена степень доктора </w:t>
      </w:r>
      <w:r w:rsidR="002554BE">
        <w:rPr>
          <w:rFonts w:ascii="Times New Roman" w:hAnsi="Times New Roman"/>
          <w:sz w:val="24"/>
          <w:szCs w:val="24"/>
          <w:lang w:val="en-US"/>
        </w:rPr>
        <w:t>PhD</w:t>
      </w:r>
      <w:r w:rsidR="002554BE" w:rsidRPr="002554BE">
        <w:rPr>
          <w:rFonts w:ascii="Times New Roman" w:hAnsi="Times New Roman"/>
          <w:sz w:val="24"/>
          <w:szCs w:val="24"/>
        </w:rPr>
        <w:t xml:space="preserve"> </w:t>
      </w:r>
      <w:r w:rsidR="002554BE">
        <w:rPr>
          <w:rFonts w:ascii="Times New Roman" w:hAnsi="Times New Roman"/>
          <w:sz w:val="24"/>
          <w:szCs w:val="24"/>
        </w:rPr>
        <w:t xml:space="preserve">по </w:t>
      </w:r>
      <w:r w:rsidR="002554BE" w:rsidRPr="008049ED">
        <w:rPr>
          <w:rFonts w:ascii="Times New Roman" w:hAnsi="Times New Roman"/>
          <w:sz w:val="24"/>
          <w:szCs w:val="24"/>
        </w:rPr>
        <w:t>специальност</w:t>
      </w:r>
      <w:r w:rsidR="002554BE">
        <w:rPr>
          <w:rFonts w:ascii="Times New Roman" w:hAnsi="Times New Roman"/>
          <w:sz w:val="24"/>
          <w:szCs w:val="24"/>
        </w:rPr>
        <w:t xml:space="preserve">и </w:t>
      </w:r>
      <w:r w:rsidR="002554BE" w:rsidRPr="008049ED">
        <w:rPr>
          <w:rFonts w:ascii="Times New Roman" w:hAnsi="Times New Roman"/>
          <w:sz w:val="24"/>
          <w:szCs w:val="24"/>
        </w:rPr>
        <w:t xml:space="preserve"> </w:t>
      </w:r>
      <w:r w:rsidR="002554BE">
        <w:rPr>
          <w:rFonts w:ascii="Times New Roman" w:hAnsi="Times New Roman"/>
          <w:sz w:val="24"/>
          <w:szCs w:val="24"/>
        </w:rPr>
        <w:t>«</w:t>
      </w:r>
      <w:proofErr w:type="spellStart"/>
      <w:r w:rsidR="002554BE">
        <w:rPr>
          <w:rFonts w:ascii="Times New Roman" w:hAnsi="Times New Roman"/>
          <w:sz w:val="24"/>
          <w:szCs w:val="24"/>
        </w:rPr>
        <w:t>Безопасноть</w:t>
      </w:r>
      <w:proofErr w:type="spellEnd"/>
      <w:r w:rsidR="0025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4BE">
        <w:rPr>
          <w:rFonts w:ascii="Times New Roman" w:hAnsi="Times New Roman"/>
          <w:sz w:val="24"/>
          <w:szCs w:val="24"/>
        </w:rPr>
        <w:t>жизнедеятельноси</w:t>
      </w:r>
      <w:proofErr w:type="spellEnd"/>
      <w:r w:rsidR="002554BE">
        <w:rPr>
          <w:rFonts w:ascii="Times New Roman" w:hAnsi="Times New Roman"/>
          <w:sz w:val="24"/>
          <w:szCs w:val="24"/>
        </w:rPr>
        <w:t xml:space="preserve"> и защита окружающей среды»</w:t>
      </w:r>
    </w:p>
    <w:p w14:paraId="53609BD6" w14:textId="77777777" w:rsidR="002665A7" w:rsidRPr="008049ED" w:rsidRDefault="002554BE" w:rsidP="002665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работы в </w:t>
      </w:r>
      <w:proofErr w:type="spellStart"/>
      <w:r>
        <w:rPr>
          <w:rFonts w:ascii="Times New Roman" w:hAnsi="Times New Roman"/>
          <w:sz w:val="24"/>
          <w:szCs w:val="24"/>
        </w:rPr>
        <w:t>КазУТБ</w:t>
      </w:r>
      <w:proofErr w:type="spellEnd"/>
      <w:r w:rsidR="002665A7" w:rsidRPr="008049ED">
        <w:rPr>
          <w:rFonts w:ascii="Times New Roman" w:hAnsi="Times New Roman"/>
          <w:sz w:val="24"/>
          <w:szCs w:val="24"/>
        </w:rPr>
        <w:t xml:space="preserve"> август 201</w:t>
      </w:r>
      <w:r>
        <w:rPr>
          <w:rFonts w:ascii="Times New Roman" w:hAnsi="Times New Roman"/>
          <w:sz w:val="24"/>
          <w:szCs w:val="24"/>
        </w:rPr>
        <w:t>9</w:t>
      </w:r>
      <w:r w:rsidR="002665A7" w:rsidRPr="008049ED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proofErr w:type="gramStart"/>
      <w:r w:rsidR="002665A7" w:rsidRPr="008049ED">
        <w:rPr>
          <w:rFonts w:ascii="Times New Roman" w:hAnsi="Times New Roman"/>
          <w:sz w:val="24"/>
          <w:szCs w:val="24"/>
        </w:rPr>
        <w:t>наст.время</w:t>
      </w:r>
      <w:proofErr w:type="spellEnd"/>
      <w:proofErr w:type="gramEnd"/>
    </w:p>
    <w:p w14:paraId="3C47484B" w14:textId="77777777" w:rsidR="002665A7" w:rsidRPr="008049ED" w:rsidRDefault="002665A7" w:rsidP="002665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2 Академический опыт: предыдущие места работы в организациях образования, преподаваемые дисциплины, и т.д., полная занятость или неполный рабочий день.</w:t>
      </w:r>
    </w:p>
    <w:p w14:paraId="15AD4B9A" w14:textId="77777777" w:rsidR="002665A7" w:rsidRPr="008049ED" w:rsidRDefault="002665A7" w:rsidP="002665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9ED">
        <w:rPr>
          <w:rFonts w:ascii="Times New Roman" w:hAnsi="Times New Roman"/>
          <w:sz w:val="24"/>
          <w:szCs w:val="24"/>
        </w:rPr>
        <w:t>Август 2014 г. – Июль 201</w:t>
      </w:r>
      <w:r w:rsidR="002554BE">
        <w:rPr>
          <w:rFonts w:ascii="Times New Roman" w:hAnsi="Times New Roman"/>
          <w:sz w:val="24"/>
          <w:szCs w:val="24"/>
        </w:rPr>
        <w:t>9</w:t>
      </w:r>
      <w:r w:rsidRPr="008049ED">
        <w:rPr>
          <w:rFonts w:ascii="Times New Roman" w:hAnsi="Times New Roman"/>
          <w:sz w:val="24"/>
          <w:szCs w:val="24"/>
        </w:rPr>
        <w:t xml:space="preserve"> г.</w:t>
      </w:r>
    </w:p>
    <w:p w14:paraId="343A0B11" w14:textId="77777777" w:rsidR="002665A7" w:rsidRPr="008049ED" w:rsidRDefault="002554BE" w:rsidP="002665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кафедры «Промышленное, гражданское и дорожное строительство» в Южно-Казахстанском университете имени </w:t>
      </w:r>
      <w:proofErr w:type="spellStart"/>
      <w:r>
        <w:rPr>
          <w:rFonts w:ascii="Times New Roman" w:hAnsi="Times New Roman"/>
          <w:sz w:val="24"/>
          <w:szCs w:val="24"/>
        </w:rPr>
        <w:t>М.Ауэзова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665A7" w:rsidRPr="008049ED">
        <w:rPr>
          <w:rFonts w:ascii="Times New Roman" w:hAnsi="Times New Roman"/>
          <w:sz w:val="24"/>
          <w:szCs w:val="24"/>
        </w:rPr>
        <w:t>Полная занятость</w:t>
      </w:r>
    </w:p>
    <w:p w14:paraId="31C766E4" w14:textId="77777777" w:rsidR="002665A7" w:rsidRPr="008049ED" w:rsidRDefault="002665A7" w:rsidP="002665A7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3 Неакадемический опыт: компания или юридическое лицо, название, краткое описание положения (полная занятость, работа по совместительству).</w:t>
      </w:r>
    </w:p>
    <w:p w14:paraId="49C2F8E4" w14:textId="77777777" w:rsidR="002665A7" w:rsidRPr="008049ED" w:rsidRDefault="002665A7" w:rsidP="002665A7">
      <w:pPr>
        <w:spacing w:after="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4 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</w:r>
    </w:p>
    <w:p w14:paraId="57D32848" w14:textId="77777777" w:rsidR="002665A7" w:rsidRPr="008049ED" w:rsidRDefault="002665A7" w:rsidP="002665A7">
      <w:pPr>
        <w:pStyle w:val="a3"/>
        <w:numPr>
          <w:ilvl w:val="0"/>
          <w:numId w:val="1"/>
        </w:numPr>
        <w:ind w:left="0" w:firstLine="567"/>
        <w:contextualSpacing/>
        <w:jc w:val="both"/>
      </w:pPr>
      <w:r w:rsidRPr="008049ED">
        <w:t>Курс обучения по программе «</w:t>
      </w:r>
      <w:r w:rsidR="002554BE">
        <w:t>Инновационные образовательные технологии и дидактические модели</w:t>
      </w:r>
      <w:r w:rsidRPr="008049ED">
        <w:t xml:space="preserve">». Алматы, </w:t>
      </w:r>
      <w:r w:rsidR="002554BE">
        <w:t>15 октября 2020г</w:t>
      </w:r>
      <w:r w:rsidRPr="008049ED">
        <w:t xml:space="preserve">. 72 часа. Сертификат. </w:t>
      </w:r>
    </w:p>
    <w:p w14:paraId="5ABD29BF" w14:textId="77777777" w:rsidR="002665A7" w:rsidRPr="008049ED" w:rsidRDefault="002665A7" w:rsidP="002665A7">
      <w:pPr>
        <w:pStyle w:val="Default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auto"/>
        </w:rPr>
      </w:pPr>
      <w:r w:rsidRPr="008049ED">
        <w:rPr>
          <w:color w:val="auto"/>
        </w:rPr>
        <w:t>Сертификат</w:t>
      </w:r>
      <w:r w:rsidR="002554BE">
        <w:rPr>
          <w:color w:val="auto"/>
        </w:rPr>
        <w:t>ы</w:t>
      </w:r>
      <w:r w:rsidRPr="008049ED">
        <w:rPr>
          <w:color w:val="auto"/>
        </w:rPr>
        <w:t xml:space="preserve"> о повышении квалификации и прохождении обучающей программы </w:t>
      </w:r>
      <w:r w:rsidR="002554BE">
        <w:rPr>
          <w:color w:val="auto"/>
        </w:rPr>
        <w:t xml:space="preserve">по дисциплинам: </w:t>
      </w:r>
      <w:r w:rsidR="00B25551">
        <w:rPr>
          <w:color w:val="auto"/>
        </w:rPr>
        <w:t>Мониторинг окружающей среды, Охрана труда в химической промышленности, Промышленная экология, Методы оценки последствий чрезвычайных ситуаций, Тактика спасательных работ и т.д.</w:t>
      </w:r>
    </w:p>
    <w:p w14:paraId="25F76B31" w14:textId="77777777" w:rsidR="002665A7" w:rsidRPr="008049ED" w:rsidRDefault="002665A7" w:rsidP="002665A7">
      <w:pPr>
        <w:pStyle w:val="Default"/>
        <w:jc w:val="both"/>
        <w:rPr>
          <w:color w:val="auto"/>
        </w:rPr>
      </w:pPr>
      <w:r w:rsidRPr="008049ED">
        <w:rPr>
          <w:color w:val="auto"/>
        </w:rPr>
        <w:t xml:space="preserve"> </w:t>
      </w:r>
      <w:r w:rsidRPr="008049ED">
        <w:rPr>
          <w:b/>
          <w:color w:val="auto"/>
        </w:rPr>
        <w:t>5 Членство в профессиональных организациях</w:t>
      </w:r>
      <w:r w:rsidRPr="008049ED">
        <w:rPr>
          <w:color w:val="auto"/>
        </w:rPr>
        <w:t xml:space="preserve"> – не состою.</w:t>
      </w:r>
    </w:p>
    <w:p w14:paraId="1FD7F25F" w14:textId="77777777" w:rsidR="002665A7" w:rsidRPr="008049ED" w:rsidRDefault="002665A7" w:rsidP="002665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6 Награды и премии</w:t>
      </w:r>
      <w:r w:rsidRPr="008049ED">
        <w:rPr>
          <w:rFonts w:ascii="Times New Roman" w:hAnsi="Times New Roman"/>
          <w:sz w:val="24"/>
          <w:szCs w:val="24"/>
        </w:rPr>
        <w:t xml:space="preserve"> – нет. </w:t>
      </w:r>
    </w:p>
    <w:p w14:paraId="3A79E980" w14:textId="77777777" w:rsidR="002665A7" w:rsidRPr="008049ED" w:rsidRDefault="002665A7" w:rsidP="002665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7 Деятельность в сфере услуг (в пределах и за пределами учреждения)</w:t>
      </w:r>
      <w:r w:rsidRPr="008049ED">
        <w:rPr>
          <w:rFonts w:ascii="Times New Roman" w:hAnsi="Times New Roman"/>
          <w:sz w:val="24"/>
          <w:szCs w:val="24"/>
        </w:rPr>
        <w:t xml:space="preserve"> – нет.</w:t>
      </w:r>
    </w:p>
    <w:p w14:paraId="71FF95CF" w14:textId="77777777" w:rsidR="002665A7" w:rsidRPr="008049ED" w:rsidRDefault="002665A7" w:rsidP="002665A7">
      <w:pPr>
        <w:spacing w:after="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8 Самые важные публикации и презентации, за последние пять лет – название, соавторы (если имеются), где издано и/или презентовано, дата публикации или презентации (по профилю образовательных программ и преподаваемых дисциплин).</w:t>
      </w:r>
    </w:p>
    <w:p w14:paraId="75231CE2" w14:textId="77777777" w:rsidR="00B25551" w:rsidRPr="008049ED" w:rsidRDefault="002665A7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B25551">
        <w:rPr>
          <w:rFonts w:ascii="Times New Roman" w:hAnsi="Times New Roman"/>
          <w:sz w:val="24"/>
          <w:szCs w:val="24"/>
          <w:lang w:val="en-US"/>
        </w:rPr>
        <w:t xml:space="preserve">1) </w:t>
      </w:r>
      <w:r w:rsidR="00B25551" w:rsidRPr="00B25551">
        <w:rPr>
          <w:rFonts w:ascii="Times New Roman" w:hAnsi="Times New Roman"/>
          <w:sz w:val="24"/>
          <w:szCs w:val="24"/>
          <w:lang w:val="en-US"/>
        </w:rPr>
        <w:t xml:space="preserve">Production of active carbons from apricot pit shells by </w:t>
      </w:r>
      <w:proofErr w:type="spellStart"/>
      <w:r w:rsidR="00B25551" w:rsidRPr="00B25551">
        <w:rPr>
          <w:rFonts w:ascii="Times New Roman" w:hAnsi="Times New Roman"/>
          <w:sz w:val="24"/>
          <w:szCs w:val="24"/>
          <w:lang w:val="en-US"/>
        </w:rPr>
        <w:t>ther</w:t>
      </w:r>
      <w:proofErr w:type="spellEnd"/>
      <w:r w:rsidR="00B25551" w:rsidRPr="00B25551">
        <w:rPr>
          <w:rFonts w:ascii="Times New Roman" w:hAnsi="Times New Roman"/>
          <w:sz w:val="24"/>
          <w:szCs w:val="24"/>
          <w:lang w:val="en-US"/>
        </w:rPr>
        <w:t xml:space="preserve">-mal activation in the mixture of carbon dioxide and water </w:t>
      </w:r>
      <w:proofErr w:type="spellStart"/>
      <w:r w:rsidR="00B25551" w:rsidRPr="00B25551">
        <w:rPr>
          <w:rFonts w:ascii="Times New Roman" w:hAnsi="Times New Roman"/>
          <w:sz w:val="24"/>
          <w:szCs w:val="24"/>
          <w:lang w:val="en-US"/>
        </w:rPr>
        <w:t>va-pors</w:t>
      </w:r>
      <w:proofErr w:type="spellEnd"/>
      <w:r w:rsidR="00B25551" w:rsidRPr="00B25551">
        <w:rPr>
          <w:rFonts w:ascii="Times New Roman" w:hAnsi="Times New Roman"/>
          <w:sz w:val="24"/>
          <w:szCs w:val="24"/>
          <w:lang w:val="en-US"/>
        </w:rPr>
        <w:t xml:space="preserve">, Biosciences </w:t>
      </w:r>
      <w:proofErr w:type="spellStart"/>
      <w:r w:rsidR="00B25551" w:rsidRPr="00B25551">
        <w:rPr>
          <w:rFonts w:ascii="Times New Roman" w:hAnsi="Times New Roman"/>
          <w:sz w:val="24"/>
          <w:szCs w:val="24"/>
          <w:lang w:val="en-US"/>
        </w:rPr>
        <w:t>biotechnolo-gy</w:t>
      </w:r>
      <w:proofErr w:type="spellEnd"/>
      <w:r w:rsidR="00B25551" w:rsidRPr="00B25551">
        <w:rPr>
          <w:rFonts w:ascii="Times New Roman" w:hAnsi="Times New Roman"/>
          <w:sz w:val="24"/>
          <w:szCs w:val="24"/>
          <w:lang w:val="en-US"/>
        </w:rPr>
        <w:t xml:space="preserve"> research Asia, Sep-</w:t>
      </w:r>
      <w:proofErr w:type="spellStart"/>
      <w:r w:rsidR="00B25551" w:rsidRPr="00B25551">
        <w:rPr>
          <w:rFonts w:ascii="Times New Roman" w:hAnsi="Times New Roman"/>
          <w:sz w:val="24"/>
          <w:szCs w:val="24"/>
          <w:lang w:val="en-US"/>
        </w:rPr>
        <w:t>tember</w:t>
      </w:r>
      <w:proofErr w:type="spellEnd"/>
      <w:r w:rsidR="00B25551" w:rsidRPr="00B25551">
        <w:rPr>
          <w:rFonts w:ascii="Times New Roman" w:hAnsi="Times New Roman"/>
          <w:sz w:val="24"/>
          <w:szCs w:val="24"/>
          <w:lang w:val="en-US"/>
        </w:rPr>
        <w:t xml:space="preserve"> 2016. Vol. 13(3). Pages: 1319-1325</w:t>
      </w:r>
    </w:p>
    <w:p w14:paraId="5F17FF83" w14:textId="77777777" w:rsidR="00B25551" w:rsidRPr="00B25551" w:rsidRDefault="002665A7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049ED">
        <w:rPr>
          <w:rFonts w:ascii="Times New Roman" w:hAnsi="Times New Roman"/>
          <w:sz w:val="24"/>
          <w:szCs w:val="24"/>
          <w:lang w:val="kk-KZ"/>
        </w:rPr>
        <w:t xml:space="preserve">2) </w:t>
      </w:r>
      <w:proofErr w:type="spellStart"/>
      <w:r w:rsidR="00B25551" w:rsidRPr="00B25551">
        <w:rPr>
          <w:rFonts w:ascii="Times New Roman" w:hAnsi="Times New Roman"/>
          <w:sz w:val="24"/>
          <w:szCs w:val="24"/>
          <w:lang w:val="en-US"/>
        </w:rPr>
        <w:t>Dechlorination</w:t>
      </w:r>
      <w:proofErr w:type="spellEnd"/>
      <w:r w:rsidR="00B25551" w:rsidRPr="00B25551">
        <w:rPr>
          <w:rFonts w:ascii="Times New Roman" w:hAnsi="Times New Roman"/>
          <w:sz w:val="24"/>
          <w:szCs w:val="24"/>
          <w:lang w:val="en-US"/>
        </w:rPr>
        <w:t xml:space="preserve"> and iron extraction from drinking water by fruit pit shell activated carbon, Biosciences biotechnology research Asia, November 2016. Vol. 13(4). Pages: 2077-2084</w:t>
      </w:r>
    </w:p>
    <w:p w14:paraId="36B236B5" w14:textId="77777777" w:rsidR="00B25551" w:rsidRPr="00B25551" w:rsidRDefault="00B25551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25551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B25551">
        <w:rPr>
          <w:rFonts w:ascii="Times New Roman" w:hAnsi="Times New Roman"/>
          <w:sz w:val="24"/>
          <w:szCs w:val="24"/>
          <w:lang w:val="en-US"/>
        </w:rPr>
        <w:t>Geoecological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modeling the </w:t>
      </w:r>
      <w:proofErr w:type="spellStart"/>
      <w:r w:rsidRPr="00B25551">
        <w:rPr>
          <w:rFonts w:ascii="Times New Roman" w:hAnsi="Times New Roman"/>
          <w:sz w:val="24"/>
          <w:szCs w:val="24"/>
          <w:lang w:val="en-US"/>
        </w:rPr>
        <w:t>asorbtion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purification of potable water, Journal of International Scientific Publications. </w:t>
      </w:r>
      <w:proofErr w:type="spellStart"/>
      <w:r w:rsidRPr="00B25551">
        <w:rPr>
          <w:rFonts w:ascii="Times New Roman" w:hAnsi="Times New Roman"/>
          <w:sz w:val="24"/>
          <w:szCs w:val="24"/>
          <w:lang w:val="en-US"/>
        </w:rPr>
        <w:t>Ecolgy&amp;Safety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>, ISSN 1314-7234, Volume 11, 2017, Pages: 220-229</w:t>
      </w:r>
    </w:p>
    <w:p w14:paraId="6DE989BB" w14:textId="77777777" w:rsidR="00B25551" w:rsidRPr="00B25551" w:rsidRDefault="00B25551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551">
        <w:rPr>
          <w:rFonts w:ascii="Times New Roman" w:hAnsi="Times New Roman"/>
          <w:sz w:val="24"/>
          <w:szCs w:val="24"/>
          <w:lang w:val="en-US"/>
        </w:rPr>
        <w:t xml:space="preserve">4) </w:t>
      </w:r>
      <w:r w:rsidRPr="00B25551">
        <w:rPr>
          <w:rFonts w:ascii="Times New Roman" w:hAnsi="Times New Roman"/>
          <w:sz w:val="24"/>
          <w:szCs w:val="24"/>
        </w:rPr>
        <w:t>Мероприятия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для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обеспечения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безопасности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технологического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процесса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при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производстве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активированного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угля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5551">
        <w:rPr>
          <w:rFonts w:ascii="Times New Roman" w:hAnsi="Times New Roman"/>
          <w:sz w:val="24"/>
          <w:szCs w:val="24"/>
        </w:rPr>
        <w:t>Мұхтар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Омарханұлы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Әуезовтың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120-</w:t>
      </w:r>
      <w:proofErr w:type="spellStart"/>
      <w:r w:rsidRPr="00B25551">
        <w:rPr>
          <w:rFonts w:ascii="Times New Roman" w:hAnsi="Times New Roman"/>
          <w:sz w:val="24"/>
          <w:szCs w:val="24"/>
        </w:rPr>
        <w:t>жылдығына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B25551">
        <w:rPr>
          <w:rFonts w:ascii="Times New Roman" w:hAnsi="Times New Roman"/>
          <w:sz w:val="24"/>
          <w:szCs w:val="24"/>
        </w:rPr>
        <w:t>Әуезов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оқулары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– 15: </w:t>
      </w:r>
      <w:proofErr w:type="spellStart"/>
      <w:r w:rsidRPr="00B25551">
        <w:rPr>
          <w:rFonts w:ascii="Times New Roman" w:hAnsi="Times New Roman"/>
          <w:sz w:val="24"/>
          <w:szCs w:val="24"/>
        </w:rPr>
        <w:t>Қазақстанның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үшінші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жанғыруы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B25551">
        <w:rPr>
          <w:rFonts w:ascii="Times New Roman" w:hAnsi="Times New Roman"/>
          <w:sz w:val="24"/>
          <w:szCs w:val="24"/>
        </w:rPr>
        <w:t>жаңа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концепциялар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және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заманауи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шешімдер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 w:rsidRPr="00B25551">
        <w:rPr>
          <w:rFonts w:ascii="Times New Roman" w:hAnsi="Times New Roman"/>
          <w:sz w:val="24"/>
          <w:szCs w:val="24"/>
        </w:rPr>
        <w:t>атты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ғылыми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B25551">
        <w:rPr>
          <w:rFonts w:ascii="Times New Roman" w:hAnsi="Times New Roman"/>
          <w:sz w:val="24"/>
          <w:szCs w:val="24"/>
        </w:rPr>
        <w:t>тәжірибелік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конференциясының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еңбектері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25551">
        <w:rPr>
          <w:rFonts w:ascii="Times New Roman" w:hAnsi="Times New Roman"/>
          <w:sz w:val="24"/>
          <w:szCs w:val="24"/>
        </w:rPr>
        <w:t>Том</w:t>
      </w:r>
      <w:r w:rsidRPr="00B25551">
        <w:rPr>
          <w:rFonts w:ascii="Times New Roman" w:hAnsi="Times New Roman"/>
          <w:sz w:val="24"/>
          <w:szCs w:val="24"/>
          <w:lang w:val="en-US"/>
        </w:rPr>
        <w:t xml:space="preserve"> 2. </w:t>
      </w:r>
      <w:r w:rsidRPr="00B25551">
        <w:rPr>
          <w:rFonts w:ascii="Times New Roman" w:hAnsi="Times New Roman"/>
          <w:sz w:val="24"/>
          <w:szCs w:val="24"/>
        </w:rPr>
        <w:t>Шымкент, 2017, С. 322-326</w:t>
      </w:r>
    </w:p>
    <w:p w14:paraId="3355ABD1" w14:textId="77777777" w:rsidR="00B25551" w:rsidRPr="001E19C2" w:rsidRDefault="00B25551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551">
        <w:rPr>
          <w:rFonts w:ascii="Times New Roman" w:hAnsi="Times New Roman"/>
          <w:sz w:val="24"/>
          <w:szCs w:val="24"/>
          <w:lang w:val="en-US"/>
        </w:rPr>
        <w:t xml:space="preserve">5) Results of studies of building structures of transporter galleries of warehouses for the production of chromium oxide,  V International scientific practical conference «Industrial Technologies and Engineering» Dedicated to the 75th anniversary of M. </w:t>
      </w:r>
      <w:proofErr w:type="spellStart"/>
      <w:r w:rsidRPr="00B25551">
        <w:rPr>
          <w:rFonts w:ascii="Times New Roman" w:hAnsi="Times New Roman"/>
          <w:sz w:val="24"/>
          <w:szCs w:val="24"/>
          <w:lang w:val="en-US"/>
        </w:rPr>
        <w:t>Auezov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  <w:lang w:val="en-US"/>
        </w:rPr>
        <w:t>Soutr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Kazakhstan State university and 90th anniversary of academician Sultan </w:t>
      </w:r>
      <w:proofErr w:type="spellStart"/>
      <w:r w:rsidRPr="00B25551">
        <w:rPr>
          <w:rFonts w:ascii="Times New Roman" w:hAnsi="Times New Roman"/>
          <w:sz w:val="24"/>
          <w:szCs w:val="24"/>
          <w:lang w:val="en-US"/>
        </w:rPr>
        <w:t>Tashirbayevich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  <w:lang w:val="en-US"/>
        </w:rPr>
        <w:lastRenderedPageBreak/>
        <w:t>Suleimenov</w:t>
      </w:r>
      <w:proofErr w:type="spellEnd"/>
      <w:r w:rsidRPr="00B25551">
        <w:rPr>
          <w:rFonts w:ascii="Times New Roman" w:hAnsi="Times New Roman"/>
          <w:sz w:val="24"/>
          <w:szCs w:val="24"/>
          <w:lang w:val="en-US"/>
        </w:rPr>
        <w:t xml:space="preserve"> holding within 4.0 industrial revolution. ICITE</w:t>
      </w:r>
      <w:r w:rsidRPr="001E19C2">
        <w:rPr>
          <w:rFonts w:ascii="Times New Roman" w:hAnsi="Times New Roman"/>
          <w:sz w:val="24"/>
          <w:szCs w:val="24"/>
        </w:rPr>
        <w:t xml:space="preserve"> - 2018, </w:t>
      </w:r>
      <w:r w:rsidRPr="00B25551">
        <w:rPr>
          <w:rFonts w:ascii="Times New Roman" w:hAnsi="Times New Roman"/>
          <w:sz w:val="24"/>
          <w:szCs w:val="24"/>
          <w:lang w:val="en-US"/>
        </w:rPr>
        <w:t>Shymkent</w:t>
      </w:r>
      <w:r w:rsidRPr="001E19C2">
        <w:rPr>
          <w:rFonts w:ascii="Times New Roman" w:hAnsi="Times New Roman"/>
          <w:sz w:val="24"/>
          <w:szCs w:val="24"/>
        </w:rPr>
        <w:t xml:space="preserve">, 28 </w:t>
      </w:r>
      <w:r w:rsidRPr="00B25551">
        <w:rPr>
          <w:rFonts w:ascii="Times New Roman" w:hAnsi="Times New Roman"/>
          <w:sz w:val="24"/>
          <w:szCs w:val="24"/>
          <w:lang w:val="en-US"/>
        </w:rPr>
        <w:t>November</w:t>
      </w:r>
      <w:r w:rsidRPr="001E19C2">
        <w:rPr>
          <w:rFonts w:ascii="Times New Roman" w:hAnsi="Times New Roman"/>
          <w:sz w:val="24"/>
          <w:szCs w:val="24"/>
        </w:rPr>
        <w:t xml:space="preserve">. </w:t>
      </w:r>
      <w:r w:rsidRPr="00B25551">
        <w:rPr>
          <w:rFonts w:ascii="Times New Roman" w:hAnsi="Times New Roman"/>
          <w:sz w:val="24"/>
          <w:szCs w:val="24"/>
          <w:lang w:val="en-US"/>
        </w:rPr>
        <w:t>Volume</w:t>
      </w:r>
      <w:r w:rsidRPr="001E19C2">
        <w:rPr>
          <w:rFonts w:ascii="Times New Roman" w:hAnsi="Times New Roman"/>
          <w:sz w:val="24"/>
          <w:szCs w:val="24"/>
        </w:rPr>
        <w:t xml:space="preserve"> </w:t>
      </w:r>
      <w:r w:rsidRPr="00B25551">
        <w:rPr>
          <w:rFonts w:ascii="Times New Roman" w:hAnsi="Times New Roman"/>
          <w:sz w:val="24"/>
          <w:szCs w:val="24"/>
          <w:lang w:val="en-US"/>
        </w:rPr>
        <w:t>III</w:t>
      </w:r>
      <w:r w:rsidRPr="001E19C2">
        <w:rPr>
          <w:rFonts w:ascii="Times New Roman" w:hAnsi="Times New Roman"/>
          <w:sz w:val="24"/>
          <w:szCs w:val="24"/>
        </w:rPr>
        <w:t xml:space="preserve">. </w:t>
      </w:r>
      <w:r w:rsidRPr="00B25551">
        <w:rPr>
          <w:rFonts w:ascii="Times New Roman" w:hAnsi="Times New Roman"/>
          <w:sz w:val="24"/>
          <w:szCs w:val="24"/>
          <w:lang w:val="en-US"/>
        </w:rPr>
        <w:t>p</w:t>
      </w:r>
      <w:r w:rsidRPr="001E19C2">
        <w:rPr>
          <w:rFonts w:ascii="Times New Roman" w:hAnsi="Times New Roman"/>
          <w:sz w:val="24"/>
          <w:szCs w:val="24"/>
        </w:rPr>
        <w:t>. 240-246</w:t>
      </w:r>
    </w:p>
    <w:p w14:paraId="78AD4584" w14:textId="77777777" w:rsidR="002665A7" w:rsidRDefault="00B25551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25551">
        <w:rPr>
          <w:rFonts w:ascii="Times New Roman" w:hAnsi="Times New Roman"/>
          <w:sz w:val="24"/>
          <w:szCs w:val="24"/>
        </w:rPr>
        <w:t>Экологическое моделирование адсорбционной очистки питьевой воды с учетом комплексной оценки по критериям вредности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551">
        <w:rPr>
          <w:rFonts w:ascii="Times New Roman" w:hAnsi="Times New Roman"/>
          <w:sz w:val="24"/>
          <w:szCs w:val="24"/>
        </w:rPr>
        <w:t xml:space="preserve">Дальневосточная весна–2017, 15 международная научно-практическая конференция, Комсомольск-на-Амуре, </w:t>
      </w:r>
      <w:proofErr w:type="gramStart"/>
      <w:r w:rsidRPr="00B25551">
        <w:rPr>
          <w:rFonts w:ascii="Times New Roman" w:hAnsi="Times New Roman"/>
          <w:sz w:val="24"/>
          <w:szCs w:val="24"/>
        </w:rPr>
        <w:t>2017,  С.</w:t>
      </w:r>
      <w:proofErr w:type="gramEnd"/>
      <w:r w:rsidRPr="00B25551">
        <w:rPr>
          <w:rFonts w:ascii="Times New Roman" w:hAnsi="Times New Roman"/>
          <w:sz w:val="24"/>
          <w:szCs w:val="24"/>
        </w:rPr>
        <w:t xml:space="preserve"> 64-70</w:t>
      </w:r>
    </w:p>
    <w:p w14:paraId="2A50DBEE" w14:textId="77777777" w:rsidR="00B25551" w:rsidRPr="00B25551" w:rsidRDefault="00B25551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25551">
        <w:rPr>
          <w:rFonts w:ascii="Times New Roman" w:hAnsi="Times New Roman"/>
          <w:sz w:val="24"/>
          <w:szCs w:val="24"/>
        </w:rPr>
        <w:t>Экологическая оценка степени загрязнения и качества питьевой воды.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551">
        <w:rPr>
          <w:rFonts w:ascii="Times New Roman" w:hAnsi="Times New Roman"/>
          <w:sz w:val="24"/>
          <w:szCs w:val="24"/>
        </w:rPr>
        <w:t>Вестник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551">
        <w:rPr>
          <w:rFonts w:ascii="Times New Roman" w:hAnsi="Times New Roman"/>
          <w:sz w:val="24"/>
          <w:szCs w:val="24"/>
        </w:rPr>
        <w:t>КазНИТУ</w:t>
      </w:r>
      <w:proofErr w:type="spellEnd"/>
      <w:r w:rsidRPr="00B25551">
        <w:rPr>
          <w:rFonts w:ascii="Times New Roman" w:hAnsi="Times New Roman"/>
          <w:sz w:val="24"/>
          <w:szCs w:val="24"/>
        </w:rPr>
        <w:t>. Алматы, 2017. №3 (121). С.17-22</w:t>
      </w:r>
    </w:p>
    <w:p w14:paraId="7B12006A" w14:textId="77777777" w:rsidR="00B25551" w:rsidRPr="00B25551" w:rsidRDefault="00B25551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B25551">
        <w:rPr>
          <w:rFonts w:ascii="Times New Roman" w:hAnsi="Times New Roman"/>
          <w:sz w:val="24"/>
          <w:szCs w:val="24"/>
        </w:rPr>
        <w:t>Производство активированного угля из фруктовых косточек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551">
        <w:rPr>
          <w:rFonts w:ascii="Times New Roman" w:hAnsi="Times New Roman"/>
          <w:sz w:val="24"/>
          <w:szCs w:val="24"/>
        </w:rPr>
        <w:t>Промышленность Казахстана, Алматы, 2017г. №2 (101). C.23-25</w:t>
      </w:r>
    </w:p>
    <w:p w14:paraId="7CA6E33B" w14:textId="77777777" w:rsidR="00B25551" w:rsidRPr="00B25551" w:rsidRDefault="00B25551" w:rsidP="00B2555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B25551">
        <w:rPr>
          <w:rFonts w:ascii="Times New Roman" w:hAnsi="Times New Roman"/>
          <w:sz w:val="24"/>
          <w:szCs w:val="24"/>
        </w:rPr>
        <w:t>Кинетика адсорбционной очистки вод, позволяющая получить воду питьевого качества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551">
        <w:rPr>
          <w:rFonts w:ascii="Times New Roman" w:hAnsi="Times New Roman"/>
          <w:sz w:val="24"/>
          <w:szCs w:val="24"/>
        </w:rPr>
        <w:t>Вестник Алматинского технологического университета (по отраслям легкая, пищевая и перерабатывающая промышленность) Алматы, 2017г. №2.(115). С.87-92</w:t>
      </w:r>
    </w:p>
    <w:p w14:paraId="29685109" w14:textId="77777777" w:rsidR="002665A7" w:rsidRPr="008049ED" w:rsidRDefault="002665A7" w:rsidP="002665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 xml:space="preserve">9 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  - </w:t>
      </w:r>
      <w:r w:rsidRPr="008049ED">
        <w:rPr>
          <w:rFonts w:ascii="Times New Roman" w:hAnsi="Times New Roman"/>
          <w:sz w:val="24"/>
          <w:szCs w:val="24"/>
        </w:rPr>
        <w:t>Нет.</w:t>
      </w:r>
    </w:p>
    <w:p w14:paraId="21F990D3" w14:textId="77777777" w:rsidR="002665A7" w:rsidRPr="008049ED" w:rsidRDefault="002665A7" w:rsidP="002665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49ED">
        <w:rPr>
          <w:rFonts w:ascii="Times New Roman" w:hAnsi="Times New Roman"/>
          <w:b/>
          <w:sz w:val="24"/>
          <w:szCs w:val="24"/>
        </w:rPr>
        <w:t>10 Если есть дополнения, то можно указать те важные виды деятельности, которые не отмечены в списке резюме.</w:t>
      </w:r>
    </w:p>
    <w:p w14:paraId="7E35BE39" w14:textId="77777777" w:rsidR="002665A7" w:rsidRPr="0060296C" w:rsidRDefault="002665A7" w:rsidP="002665A7"/>
    <w:p w14:paraId="6ECF8D29" w14:textId="48747A69" w:rsidR="00AB0026" w:rsidRDefault="00AB0026"/>
    <w:p w14:paraId="3788F5FF" w14:textId="1C52080A" w:rsidR="001E19C2" w:rsidRDefault="001E19C2"/>
    <w:p w14:paraId="120B174A" w14:textId="4E893970" w:rsidR="001E19C2" w:rsidRDefault="001E19C2"/>
    <w:p w14:paraId="016D6970" w14:textId="5D72A8CE" w:rsidR="001E19C2" w:rsidRDefault="001E19C2"/>
    <w:p w14:paraId="12C2CCBE" w14:textId="56355529" w:rsidR="001E19C2" w:rsidRDefault="001E19C2"/>
    <w:p w14:paraId="5710F251" w14:textId="402CE0E5" w:rsidR="001E19C2" w:rsidRDefault="001E19C2"/>
    <w:p w14:paraId="14BC985F" w14:textId="222E2C8F" w:rsidR="001E19C2" w:rsidRDefault="001E19C2"/>
    <w:p w14:paraId="60703EB1" w14:textId="4D21F6D9" w:rsidR="001E19C2" w:rsidRDefault="001E19C2"/>
    <w:p w14:paraId="2B07C7E9" w14:textId="648D10C1" w:rsidR="001E19C2" w:rsidRDefault="001E19C2"/>
    <w:p w14:paraId="12C8B786" w14:textId="39354960" w:rsidR="001E19C2" w:rsidRDefault="001E19C2"/>
    <w:p w14:paraId="4C4CBC78" w14:textId="36E72435" w:rsidR="001E19C2" w:rsidRDefault="001E19C2"/>
    <w:p w14:paraId="5C64CC36" w14:textId="21FB0DFC" w:rsidR="001E19C2" w:rsidRDefault="001E19C2"/>
    <w:p w14:paraId="37543245" w14:textId="341963F9" w:rsidR="001E19C2" w:rsidRDefault="001E19C2"/>
    <w:p w14:paraId="4D1D184E" w14:textId="703A41CC" w:rsidR="001E19C2" w:rsidRDefault="001E19C2"/>
    <w:p w14:paraId="05FB2AAC" w14:textId="0FA0A9D5" w:rsidR="001E19C2" w:rsidRDefault="001E19C2"/>
    <w:p w14:paraId="219FFD57" w14:textId="11C6A57C" w:rsidR="001E19C2" w:rsidRDefault="001E19C2"/>
    <w:p w14:paraId="13D9E77E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FULL NAME. </w:t>
      </w:r>
      <w:proofErr w:type="spellStart"/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Usenkulova</w:t>
      </w:r>
      <w:proofErr w:type="spellEnd"/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Sholpan</w:t>
      </w:r>
      <w:proofErr w:type="spellEnd"/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Zhenisbekovna</w:t>
      </w:r>
      <w:proofErr w:type="spellEnd"/>
    </w:p>
    <w:p w14:paraId="29927696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1 Education, scientific and academic degree, professional qualifications, subjects taught, time and period of work in this organization (for the last 5 years)</w:t>
      </w:r>
    </w:p>
    <w:p w14:paraId="72DC199A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>Higher, specialty "Construction"; Master's degree in the specialty "Construction". In 2018, she received a PhD degree in the specialty "Life Safety and Environmental Protection"</w:t>
      </w:r>
    </w:p>
    <w:p w14:paraId="00CF233C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Period of work in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KazUTB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August 2019 - up to now</w:t>
      </w:r>
    </w:p>
    <w:p w14:paraId="258752B2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2 Academic experience: previous jobs in educational institutions, subjects taught, etc., full-time or part-time.</w:t>
      </w:r>
    </w:p>
    <w:p w14:paraId="537C3C59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>August 2014 - July 2019</w:t>
      </w:r>
    </w:p>
    <w:p w14:paraId="602404D3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Lecturer of the department "Industrial, civil and road construction" at the South Kazakhstan University named after M.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Auezov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>. Full-time</w:t>
      </w:r>
    </w:p>
    <w:p w14:paraId="60D9F6C1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 xml:space="preserve">3 Non-academic </w:t>
      </w:r>
      <w:proofErr w:type="gramStart"/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experience</w:t>
      </w:r>
      <w:proofErr w:type="gramEnd"/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company or legal entity, name, brief description of the position (full-time, part-time).</w:t>
      </w:r>
    </w:p>
    <w:p w14:paraId="24DC3DBB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4 Certificates/certificates of professional development with an indication of the date or professional registration (according to the profile of educational programs and disciplines taught).</w:t>
      </w:r>
    </w:p>
    <w:p w14:paraId="3038ECD3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>1) Training course under the program "Innovative educational technologies and didactic models". Almaty, October 15, 2020 72 hours. Certificate.</w:t>
      </w:r>
    </w:p>
    <w:p w14:paraId="12E235D8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>2) Certificates of advanced training and completion of a training program in the following disciplines: Environmental monitoring, Labor protection in the chemical industry, Industrial ecology, Methods for assessing the consequences of emergencies, Rescue tactics, etc.</w:t>
      </w:r>
    </w:p>
    <w:p w14:paraId="0B38551F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 xml:space="preserve"> 5 Membership in professional organizations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– I am not a member.</w:t>
      </w:r>
    </w:p>
    <w:p w14:paraId="0B263BD7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6 Awards and prizes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- no.</w:t>
      </w:r>
    </w:p>
    <w:p w14:paraId="54D255B6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7 Activities in the service sector (within and outside the institution)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- no.</w:t>
      </w:r>
    </w:p>
    <w:p w14:paraId="242F0035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8 The most important publications and presentations over the past five years – title, co-authors (if any), where published and/or presented, date of publication or presentation (according to the profile of educational programs and disciplines taught).</w:t>
      </w:r>
    </w:p>
    <w:p w14:paraId="3A27C9F8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1) Production of active carbons from apricot pit shells by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ther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-mal activation in the mixture of carbon dioxide and water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va-pors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>, Biosciences biotechnology research Asia, Sep-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tember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2016. Vol. 13(3). Pages: 1319-1325</w:t>
      </w:r>
    </w:p>
    <w:p w14:paraId="237C0B55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2)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Dechlorination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and iron extraction from drinking water by fruit pit shell activated carbon, Biosciences biotechnology research Asia, November 2016. Vol. 13(4). Pages: 2077-2084</w:t>
      </w:r>
    </w:p>
    <w:p w14:paraId="68CB865B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Geoecological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modeling the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asorbtion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purification of potable water, Journal of International Scientific Publications.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Ecology&amp;Safety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>, ISSN 1314-7234, Volume 11, 2017, Pages: 220-229</w:t>
      </w:r>
    </w:p>
    <w:p w14:paraId="62EE4007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4) </w:t>
      </w:r>
      <w:r w:rsidRPr="001E19C2">
        <w:rPr>
          <w:rFonts w:ascii="Times New Roman" w:hAnsi="Times New Roman"/>
          <w:sz w:val="24"/>
          <w:szCs w:val="24"/>
        </w:rPr>
        <w:t>Мероприятия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для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обеспечения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безопасности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технологического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процесса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при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производстве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активированного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19C2">
        <w:rPr>
          <w:rFonts w:ascii="Times New Roman" w:hAnsi="Times New Roman"/>
          <w:sz w:val="24"/>
          <w:szCs w:val="24"/>
        </w:rPr>
        <w:t>угля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E19C2">
        <w:rPr>
          <w:rFonts w:ascii="Times New Roman" w:hAnsi="Times New Roman"/>
          <w:sz w:val="24"/>
          <w:szCs w:val="24"/>
        </w:rPr>
        <w:t>Мұхтар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Омарханұлы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Әуезовтың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120-</w:t>
      </w:r>
      <w:proofErr w:type="spellStart"/>
      <w:r w:rsidRPr="001E19C2">
        <w:rPr>
          <w:rFonts w:ascii="Times New Roman" w:hAnsi="Times New Roman"/>
          <w:sz w:val="24"/>
          <w:szCs w:val="24"/>
        </w:rPr>
        <w:t>жылдығына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1E19C2">
        <w:rPr>
          <w:rFonts w:ascii="Times New Roman" w:hAnsi="Times New Roman"/>
          <w:sz w:val="24"/>
          <w:szCs w:val="24"/>
        </w:rPr>
        <w:t>Әуезов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оқулары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– 15: </w:t>
      </w:r>
      <w:proofErr w:type="spellStart"/>
      <w:r w:rsidRPr="001E19C2">
        <w:rPr>
          <w:rFonts w:ascii="Times New Roman" w:hAnsi="Times New Roman"/>
          <w:sz w:val="24"/>
          <w:szCs w:val="24"/>
        </w:rPr>
        <w:t>Қазақстанның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үшінші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жанғыруы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E19C2">
        <w:rPr>
          <w:rFonts w:ascii="Times New Roman" w:hAnsi="Times New Roman"/>
          <w:sz w:val="24"/>
          <w:szCs w:val="24"/>
        </w:rPr>
        <w:t>жаңа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концепциялар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және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заманауи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шешімдер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 w:rsidRPr="001E19C2">
        <w:rPr>
          <w:rFonts w:ascii="Times New Roman" w:hAnsi="Times New Roman"/>
          <w:sz w:val="24"/>
          <w:szCs w:val="24"/>
        </w:rPr>
        <w:t>атты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ғылыми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1E19C2">
        <w:rPr>
          <w:rFonts w:ascii="Times New Roman" w:hAnsi="Times New Roman"/>
          <w:sz w:val="24"/>
          <w:szCs w:val="24"/>
        </w:rPr>
        <w:t>тәжірибелік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конференциясының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</w:rPr>
        <w:t>еңбектері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E19C2">
        <w:rPr>
          <w:rFonts w:ascii="Times New Roman" w:hAnsi="Times New Roman"/>
          <w:sz w:val="24"/>
          <w:szCs w:val="24"/>
        </w:rPr>
        <w:t>Том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 2. </w:t>
      </w:r>
      <w:r w:rsidRPr="001E19C2">
        <w:rPr>
          <w:rFonts w:ascii="Times New Roman" w:hAnsi="Times New Roman"/>
          <w:sz w:val="24"/>
          <w:szCs w:val="24"/>
        </w:rPr>
        <w:t>Шымкент</w:t>
      </w:r>
      <w:r w:rsidRPr="001E19C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1E19C2">
        <w:rPr>
          <w:rFonts w:ascii="Times New Roman" w:hAnsi="Times New Roman"/>
          <w:sz w:val="24"/>
          <w:szCs w:val="24"/>
          <w:lang w:val="en-US"/>
        </w:rPr>
        <w:t>2017 ,</w:t>
      </w:r>
      <w:proofErr w:type="gramEnd"/>
      <w:r w:rsidRPr="001E19C2">
        <w:rPr>
          <w:rFonts w:ascii="Times New Roman" w:hAnsi="Times New Roman"/>
          <w:sz w:val="24"/>
          <w:szCs w:val="24"/>
          <w:lang w:val="en-US"/>
        </w:rPr>
        <w:t xml:space="preserve"> pp. 322-326</w:t>
      </w:r>
    </w:p>
    <w:p w14:paraId="691B26C1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5) Results of studies of building structures of transporter galleries of warehouses for the production of chromium oxide, V International scientific practical conference "Industrial Technologies and Engineering" Dedicated to the 75th anniversary of M.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Auezov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Soutr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Kazakhstan State university and 90th anniversary of academician Sultan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Tashirbayevich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Suleimenov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 xml:space="preserve"> holding within 4.0 industrial revolution. ICITE - 2018, Shymkent, 28 November. Volume III. p. 240-246</w:t>
      </w:r>
    </w:p>
    <w:p w14:paraId="51AAAEA0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>6) Ecological modeling of adsorption purification of drinking water, taking into account a comprehensive assessment of the criteria of harmfulness, Far Eastern Spring-2017, 15th international scientific and practical conference, Komsomolsk-on-Amur, 2017, pp. 64-70</w:t>
      </w:r>
    </w:p>
    <w:p w14:paraId="1BFA1B46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 xml:space="preserve">7) Environmental assessment of the degree of pollution and quality of drinking water. Bulletin of </w:t>
      </w:r>
      <w:proofErr w:type="spellStart"/>
      <w:r w:rsidRPr="001E19C2">
        <w:rPr>
          <w:rFonts w:ascii="Times New Roman" w:hAnsi="Times New Roman"/>
          <w:sz w:val="24"/>
          <w:szCs w:val="24"/>
          <w:lang w:val="en-US"/>
        </w:rPr>
        <w:t>KazNITU</w:t>
      </w:r>
      <w:proofErr w:type="spellEnd"/>
      <w:r w:rsidRPr="001E19C2">
        <w:rPr>
          <w:rFonts w:ascii="Times New Roman" w:hAnsi="Times New Roman"/>
          <w:sz w:val="24"/>
          <w:szCs w:val="24"/>
          <w:lang w:val="en-US"/>
        </w:rPr>
        <w:t>. Almaty, 2017. No. 3 (121). pp.17-22</w:t>
      </w:r>
    </w:p>
    <w:p w14:paraId="64F51C87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t>8) Production of activated carbon from fruit stones, Industry of Kazakhstan, Almaty, 2017. No. 2 (101). C.23-25</w:t>
      </w:r>
    </w:p>
    <w:p w14:paraId="2A54478D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E19C2">
        <w:rPr>
          <w:rFonts w:ascii="Times New Roman" w:hAnsi="Times New Roman"/>
          <w:sz w:val="24"/>
          <w:szCs w:val="24"/>
          <w:lang w:val="en-US"/>
        </w:rPr>
        <w:lastRenderedPageBreak/>
        <w:t>9) Kinetics of adsorption water treatment, which allows to obtain drinking quality water, Bulletin of the Almaty Technological University (in light, food and processing industries) Almaty, 2017. No. 2. (115). pp.87-92</w:t>
      </w:r>
    </w:p>
    <w:p w14:paraId="7E49C443" w14:textId="77777777" w:rsidR="001E19C2" w:rsidRPr="001E19C2" w:rsidRDefault="001E19C2" w:rsidP="001E19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9 Brief listing of new professional, developmental developments, authorship or co-authorship in scientific or developmental developments - None.</w:t>
      </w:r>
    </w:p>
    <w:p w14:paraId="0CC74657" w14:textId="6EFB2896" w:rsidR="001E19C2" w:rsidRPr="001E19C2" w:rsidRDefault="001E19C2" w:rsidP="001E19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19C2">
        <w:rPr>
          <w:rFonts w:ascii="Times New Roman" w:hAnsi="Times New Roman"/>
          <w:b/>
          <w:bCs/>
          <w:sz w:val="24"/>
          <w:szCs w:val="24"/>
          <w:lang w:val="en-US"/>
        </w:rPr>
        <w:t>10 If there are additions, then you can indicate those important activities that are not marked in the summary list.</w:t>
      </w:r>
    </w:p>
    <w:p w14:paraId="25BB6064" w14:textId="206D9DE5" w:rsidR="001E19C2" w:rsidRPr="001E19C2" w:rsidRDefault="001E19C2" w:rsidP="001E19C2">
      <w:pPr>
        <w:spacing w:after="0" w:line="240" w:lineRule="auto"/>
        <w:rPr>
          <w:lang w:val="en-US"/>
        </w:rPr>
      </w:pPr>
    </w:p>
    <w:p w14:paraId="284F0B32" w14:textId="77777777" w:rsidR="001E19C2" w:rsidRPr="001E19C2" w:rsidRDefault="001E19C2" w:rsidP="001E19C2">
      <w:pPr>
        <w:spacing w:after="0" w:line="240" w:lineRule="auto"/>
        <w:rPr>
          <w:lang w:val="en-US"/>
        </w:rPr>
      </w:pPr>
    </w:p>
    <w:sectPr w:rsidR="001E19C2" w:rsidRPr="001E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35C"/>
    <w:multiLevelType w:val="hybridMultilevel"/>
    <w:tmpl w:val="6A385372"/>
    <w:lvl w:ilvl="0" w:tplc="F028E1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667367"/>
    <w:multiLevelType w:val="hybridMultilevel"/>
    <w:tmpl w:val="06369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43B0"/>
    <w:multiLevelType w:val="hybridMultilevel"/>
    <w:tmpl w:val="9FA0624A"/>
    <w:lvl w:ilvl="0" w:tplc="ED7A25A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318148">
    <w:abstractNumId w:val="1"/>
  </w:num>
  <w:num w:numId="2" w16cid:durableId="1828323401">
    <w:abstractNumId w:val="0"/>
  </w:num>
  <w:num w:numId="3" w16cid:durableId="112985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C32"/>
    <w:rsid w:val="00005C32"/>
    <w:rsid w:val="001E19C2"/>
    <w:rsid w:val="002554BE"/>
    <w:rsid w:val="002665A7"/>
    <w:rsid w:val="0063573C"/>
    <w:rsid w:val="00AB0026"/>
    <w:rsid w:val="00B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8A3B"/>
  <w15:docId w15:val="{2D8C7984-E524-4661-8293-FE1137A4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A7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без абзаца"/>
    <w:basedOn w:val="a"/>
    <w:uiPriority w:val="34"/>
    <w:qFormat/>
    <w:rsid w:val="002665A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2665A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Мамытова</dc:creator>
  <cp:keywords/>
  <dc:description/>
  <cp:lastModifiedBy>шолпан У</cp:lastModifiedBy>
  <cp:revision>7</cp:revision>
  <dcterms:created xsi:type="dcterms:W3CDTF">2022-03-13T06:09:00Z</dcterms:created>
  <dcterms:modified xsi:type="dcterms:W3CDTF">2022-05-07T14:23:00Z</dcterms:modified>
</cp:coreProperties>
</file>