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25"/>
        <w:gridCol w:w="6706"/>
      </w:tblGrid>
      <w:tr w:rsidR="00DC6CD7" w:rsidRPr="00DF61E2" w:rsidTr="00DF61E2">
        <w:tc>
          <w:tcPr>
            <w:tcW w:w="3325" w:type="dxa"/>
            <w:tcBorders>
              <w:right w:val="nil"/>
            </w:tcBorders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  <w:tcBorders>
              <w:left w:val="nil"/>
            </w:tcBorders>
          </w:tcPr>
          <w:p w:rsidR="00DC6CD7" w:rsidRPr="00DF61E2" w:rsidRDefault="00DC6CD7" w:rsidP="00B95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РЕЗЮМЕ</w:t>
            </w:r>
          </w:p>
          <w:p w:rsidR="00DC6CD7" w:rsidRPr="00DF61E2" w:rsidRDefault="00DC6CD7" w:rsidP="00B95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CD7" w:rsidRPr="00DF61E2" w:rsidRDefault="00DC6CD7" w:rsidP="00B957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Туреханова Гулжан Ильясовна</w:t>
            </w:r>
          </w:p>
          <w:p w:rsidR="00DC6CD7" w:rsidRPr="00DF61E2" w:rsidRDefault="00DC6CD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>Телефон: 8701</w:t>
            </w:r>
            <w:r w:rsidRPr="00DF6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8709866</w:t>
            </w:r>
          </w:p>
          <w:p w:rsidR="00DC6CD7" w:rsidRPr="00DF61E2" w:rsidRDefault="00DC6CD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5" w:history="1">
              <w:proofErr w:type="spellStart"/>
              <w:r w:rsidRPr="00DF61E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turikhanova</w:t>
              </w:r>
              <w:proofErr w:type="spellEnd"/>
              <w:r w:rsidRPr="00DF61E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F61E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F61E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61E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6CD7" w:rsidRPr="00DF61E2" w:rsidRDefault="00DC6CD7" w:rsidP="00B2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позиция:</w:t>
            </w:r>
          </w:p>
        </w:tc>
        <w:tc>
          <w:tcPr>
            <w:tcW w:w="6706" w:type="dxa"/>
          </w:tcPr>
          <w:p w:rsidR="00DC6CD7" w:rsidRPr="00DF61E2" w:rsidRDefault="00DC6CD7" w:rsidP="00B957C2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тандартизация, метрология и сертификация </w:t>
            </w: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6706" w:type="dxa"/>
          </w:tcPr>
          <w:p w:rsidR="00DC6CD7" w:rsidRPr="00DF61E2" w:rsidRDefault="00DC6CD7" w:rsidP="00B957C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6" w:type="dxa"/>
          </w:tcPr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Высшее, ЕНУ им. Л.Н.Гумилева </w:t>
            </w:r>
          </w:p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6М07500 - Метрология</w:t>
            </w: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6" w:type="dxa"/>
          </w:tcPr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 xml:space="preserve">160140 – Стандартизация и сертификация </w:t>
            </w:r>
          </w:p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Национальный Университет им. </w:t>
            </w:r>
            <w:proofErr w:type="spellStart"/>
            <w:r w:rsidRPr="00DF61E2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 w:rsidRPr="00DF61E2">
              <w:rPr>
                <w:rFonts w:ascii="Times New Roman" w:hAnsi="Times New Roman" w:cs="Times New Roman"/>
                <w:sz w:val="24"/>
                <w:szCs w:val="24"/>
              </w:rPr>
              <w:t xml:space="preserve">  (г. Астана)</w:t>
            </w: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Квалификация:</w:t>
            </w:r>
          </w:p>
        </w:tc>
        <w:tc>
          <w:tcPr>
            <w:tcW w:w="6706" w:type="dxa"/>
          </w:tcPr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магистр технических наук</w:t>
            </w:r>
          </w:p>
        </w:tc>
      </w:tr>
      <w:tr w:rsidR="00DC6CD7" w:rsidRPr="00DF61E2" w:rsidTr="00DF61E2">
        <w:tc>
          <w:tcPr>
            <w:tcW w:w="3325" w:type="dxa"/>
          </w:tcPr>
          <w:p w:rsidR="00DC6CD7" w:rsidRPr="00DF61E2" w:rsidRDefault="00DC6CD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:rsidR="00DC6CD7" w:rsidRPr="00DF61E2" w:rsidRDefault="00DC6CD7" w:rsidP="00B9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 и сертификации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E2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Научные стажировки и повышения квалификации:</w:t>
            </w:r>
          </w:p>
        </w:tc>
        <w:tc>
          <w:tcPr>
            <w:tcW w:w="6706" w:type="dxa"/>
            <w:vAlign w:val="center"/>
          </w:tcPr>
          <w:p w:rsidR="003E2847" w:rsidRPr="00DF61E2" w:rsidRDefault="003E2847" w:rsidP="00B957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15.10.2018 г.</w:t>
            </w:r>
          </w:p>
        </w:tc>
        <w:tc>
          <w:tcPr>
            <w:tcW w:w="6706" w:type="dxa"/>
            <w:vAlign w:val="center"/>
          </w:tcPr>
          <w:p w:rsidR="003E2847" w:rsidRPr="00DF61E2" w:rsidRDefault="003E2847" w:rsidP="00B957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КазАТУ им. С.Сейфуллина, г. Астана. «Роль и миссия Комиссии «Кодекс Алиментариус» в обеспечении пищевой безопасности. Стандарты Кодекса Алиментариус и приемущества их использования»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19.11-05.12.2018</w:t>
            </w:r>
            <w:r w:rsidR="00DF61E2"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706" w:type="dxa"/>
            <w:vAlign w:val="center"/>
          </w:tcPr>
          <w:p w:rsidR="003E2847" w:rsidRPr="00DF61E2" w:rsidRDefault="003E2847" w:rsidP="00B957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Пензенский государственный университет, «СМК. Системы, методы и инструменты управления качеством»</w:t>
            </w:r>
          </w:p>
        </w:tc>
      </w:tr>
      <w:tr w:rsidR="00DF61E2" w:rsidRPr="00B27E85" w:rsidTr="00DF61E2">
        <w:tc>
          <w:tcPr>
            <w:tcW w:w="3325" w:type="dxa"/>
          </w:tcPr>
          <w:p w:rsidR="00DF61E2" w:rsidRPr="00DF61E2" w:rsidRDefault="00DF61E2" w:rsidP="00B957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6.03.2019 ж.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B957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ТРжМК, «ҚазСтСертИн» ШЖҚ РМК, Астана «Техникалық реттеу, метрология және сапа менеджменті саласында қызметкерлерді дайындау және біліктілігін арттыру бойынша семинарлар»</w:t>
            </w:r>
          </w:p>
        </w:tc>
      </w:tr>
      <w:tr w:rsidR="00DF61E2" w:rsidRPr="00DF61E2" w:rsidTr="00DF61E2">
        <w:tc>
          <w:tcPr>
            <w:tcW w:w="3325" w:type="dxa"/>
          </w:tcPr>
          <w:p w:rsidR="00DF61E2" w:rsidRPr="00DF61E2" w:rsidRDefault="00DF61E2" w:rsidP="00B957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02.04.2019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DF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АТУ, г. Алматы «Организация учебного процесса по дистанционным образовательным технологиям»</w:t>
            </w:r>
          </w:p>
        </w:tc>
      </w:tr>
      <w:tr w:rsidR="00DF61E2" w:rsidRPr="00DF61E2" w:rsidTr="00DF61E2">
        <w:tc>
          <w:tcPr>
            <w:tcW w:w="3325" w:type="dxa"/>
          </w:tcPr>
          <w:p w:rsidR="00DF61E2" w:rsidRPr="00DF61E2" w:rsidRDefault="00DF61E2" w:rsidP="00B957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Март, 2019 г.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B957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КазУТБ</w:t>
            </w:r>
            <w:proofErr w:type="spellEnd"/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март, Астана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Роль функциональных продуктов в современной индустрии питания</w:t>
            </w:r>
          </w:p>
        </w:tc>
      </w:tr>
      <w:tr w:rsidR="00DF61E2" w:rsidRPr="00DF61E2" w:rsidTr="00DF61E2">
        <w:tc>
          <w:tcPr>
            <w:tcW w:w="3325" w:type="dxa"/>
          </w:tcPr>
          <w:p w:rsidR="00DF61E2" w:rsidRPr="00DF61E2" w:rsidRDefault="00DF61E2" w:rsidP="00B957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Январь, 2019 г.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DF61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Узбекистан, Ташкент Ташкентский химико – технологический институт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Отраслевой центр «Повышение квалификации и переподготовки педагогических кадров» при Ташкентском химико – технологическом институте «Евразийская интеграция в сфере стандартизации, сертификации, метрологии и аккредитации пищевых производств»</w:t>
            </w:r>
          </w:p>
        </w:tc>
      </w:tr>
      <w:tr w:rsidR="00DF61E2" w:rsidRPr="00DF61E2" w:rsidTr="00DF61E2">
        <w:tc>
          <w:tcPr>
            <w:tcW w:w="3325" w:type="dxa"/>
          </w:tcPr>
          <w:p w:rsidR="00DF61E2" w:rsidRPr="00DF61E2" w:rsidRDefault="00DF61E2" w:rsidP="00B957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25.01.2019 г.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DF61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Қазақ технология және бизнес университеті, Астана.</w:t>
            </w:r>
            <w:r w:rsidRPr="00DF6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«Стандарты Кодекса в обеспечении пищевой безопасности в современном мире»</w:t>
            </w:r>
          </w:p>
        </w:tc>
      </w:tr>
      <w:tr w:rsidR="00DF61E2" w:rsidRPr="00DF61E2" w:rsidTr="00DF61E2">
        <w:tc>
          <w:tcPr>
            <w:tcW w:w="3325" w:type="dxa"/>
          </w:tcPr>
          <w:p w:rsidR="00DF61E2" w:rsidRPr="00DF61E2" w:rsidRDefault="00DF61E2" w:rsidP="00DF61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октябрь , №204</w:t>
            </w:r>
          </w:p>
        </w:tc>
        <w:tc>
          <w:tcPr>
            <w:tcW w:w="6706" w:type="dxa"/>
            <w:vAlign w:val="center"/>
          </w:tcPr>
          <w:p w:rsidR="00DF61E2" w:rsidRPr="00DF61E2" w:rsidRDefault="00DF61E2" w:rsidP="00DF61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г.Алматы, </w:t>
            </w:r>
            <w:proofErr w:type="spellStart"/>
            <w:r w:rsidRPr="00DF6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Алматинский</w:t>
            </w:r>
            <w:proofErr w:type="spellEnd"/>
            <w:r w:rsidRPr="00DF6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технологический университет</w:t>
            </w:r>
          </w:p>
          <w:p w:rsidR="00DF61E2" w:rsidRPr="00DF61E2" w:rsidRDefault="00DF61E2" w:rsidP="00DF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«Особенности преподавания предмета «Профессиональный казахский (русский) язык»»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6706" w:type="dxa"/>
          </w:tcPr>
          <w:p w:rsidR="003E2847" w:rsidRPr="00DF61E2" w:rsidRDefault="003E2847" w:rsidP="00DF61E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:rsidR="003E2847" w:rsidRPr="00DF61E2" w:rsidRDefault="003E2847" w:rsidP="00B957C2">
            <w:pPr>
              <w:ind w:left="57"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университет технологии и бизнеса </w:t>
            </w: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декана по воспитательной работе ТФ и ФБИТ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:rsidR="003E2847" w:rsidRPr="00DF61E2" w:rsidRDefault="003E2847" w:rsidP="00B957C2">
            <w:pPr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Казахский университет технологии и бизнеса, </w:t>
            </w:r>
          </w:p>
          <w:p w:rsidR="003E2847" w:rsidRPr="00DF61E2" w:rsidRDefault="003E2847" w:rsidP="00B957C2">
            <w:pPr>
              <w:ind w:left="57"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 кафедры «Технология и стандартизация»</w:t>
            </w:r>
          </w:p>
        </w:tc>
      </w:tr>
      <w:tr w:rsidR="003E2847" w:rsidRPr="00DF61E2" w:rsidTr="00DF61E2">
        <w:tc>
          <w:tcPr>
            <w:tcW w:w="10031" w:type="dxa"/>
            <w:gridSpan w:val="2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навыки:</w:t>
            </w:r>
          </w:p>
        </w:tc>
        <w:tc>
          <w:tcPr>
            <w:tcW w:w="6706" w:type="dxa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владение персональным компьютером как пользователь</w:t>
            </w:r>
          </w:p>
        </w:tc>
      </w:tr>
      <w:tr w:rsidR="003E2847" w:rsidRPr="00DF61E2" w:rsidTr="00DF61E2">
        <w:tc>
          <w:tcPr>
            <w:tcW w:w="3325" w:type="dxa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Личностные качества:</w:t>
            </w:r>
          </w:p>
        </w:tc>
        <w:tc>
          <w:tcPr>
            <w:tcW w:w="6706" w:type="dxa"/>
          </w:tcPr>
          <w:p w:rsidR="003E2847" w:rsidRPr="00DF61E2" w:rsidRDefault="003E2847" w:rsidP="00B957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Ответственность, целеустремленность, добросовестность, креативность</w:t>
            </w:r>
            <w:r w:rsidRPr="00DF61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коммуникабельность, стрессоусойчивость, умение работать в коллективе и тп</w:t>
            </w:r>
            <w:r w:rsidRPr="00DF61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C6CD7" w:rsidRPr="00DF61E2" w:rsidRDefault="00DC6CD7" w:rsidP="00DC6CD7">
      <w:pPr>
        <w:rPr>
          <w:sz w:val="24"/>
          <w:szCs w:val="24"/>
          <w:lang w:val="kk-KZ"/>
        </w:rPr>
      </w:pPr>
    </w:p>
    <w:p w:rsidR="006A49B4" w:rsidRDefault="003C06E9" w:rsidP="003C0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F61E2">
        <w:rPr>
          <w:rFonts w:ascii="Times New Roman" w:hAnsi="Times New Roman"/>
          <w:b/>
          <w:sz w:val="24"/>
          <w:szCs w:val="24"/>
        </w:rPr>
        <w:t xml:space="preserve">писок </w:t>
      </w:r>
      <w:r w:rsidR="00412E1C" w:rsidRPr="00DF61E2">
        <w:rPr>
          <w:rFonts w:ascii="Times New Roman" w:hAnsi="Times New Roman"/>
          <w:b/>
          <w:sz w:val="24"/>
          <w:szCs w:val="24"/>
        </w:rPr>
        <w:t xml:space="preserve">научных </w:t>
      </w:r>
      <w:r w:rsidR="00412E1C" w:rsidRPr="00DF61E2">
        <w:rPr>
          <w:rFonts w:ascii="Times New Roman" w:hAnsi="Times New Roman"/>
          <w:b/>
          <w:sz w:val="24"/>
          <w:szCs w:val="24"/>
          <w:lang w:val="kk-KZ"/>
        </w:rPr>
        <w:t xml:space="preserve">и научно-методических трудов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 лет</w:t>
      </w:r>
    </w:p>
    <w:p w:rsidR="00B27E85" w:rsidRPr="00DF61E2" w:rsidRDefault="00B27E85" w:rsidP="003C0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pStyle w:val="a7"/>
              <w:ind w:left="0"/>
              <w:jc w:val="both"/>
              <w:rPr>
                <w:lang w:val="kk-KZ"/>
              </w:rPr>
            </w:pPr>
            <w:r w:rsidRPr="00B27E85">
              <w:rPr>
                <w:lang w:val="kk-KZ"/>
              </w:rPr>
              <w:t xml:space="preserve">Туреханова Г.И., </w:t>
            </w:r>
            <w:r w:rsidRPr="00B27E85">
              <w:rPr>
                <w:lang w:val="kk-KZ"/>
              </w:rPr>
              <w:t>Мамеева А.</w:t>
            </w:r>
            <w:r w:rsidRPr="00B27E85">
              <w:rPr>
                <w:lang w:val="kk-KZ"/>
              </w:rPr>
              <w:t xml:space="preserve"> </w:t>
            </w:r>
            <w:r w:rsidRPr="00B27E85">
              <w:rPr>
                <w:lang w:val="kk-KZ"/>
              </w:rPr>
              <w:t>Кәсіпорын өнімінің бәсекеге қабілеттілігін жоғарылату</w:t>
            </w:r>
            <w:r w:rsidRPr="00B27E85">
              <w:rPr>
                <w:lang w:val="kk-KZ"/>
              </w:rPr>
              <w:t xml:space="preserve"> «Жаңа заманға – озық технологиялар»  XVIIРеспубликалық ғылыми – практикалық конференция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pStyle w:val="a7"/>
              <w:ind w:left="0"/>
              <w:jc w:val="both"/>
              <w:rPr>
                <w:lang w:val="kk-KZ"/>
              </w:rPr>
            </w:pPr>
            <w:r w:rsidRPr="00B27E85">
              <w:rPr>
                <w:lang w:val="kk-KZ"/>
              </w:rPr>
              <w:t>Туреханова Г.И., Смаилова А.</w:t>
            </w:r>
            <w:r w:rsidRPr="00B27E85">
              <w:rPr>
                <w:lang w:val="kk-KZ"/>
              </w:rPr>
              <w:t xml:space="preserve"> </w:t>
            </w:r>
            <w:r w:rsidRPr="00B27E85">
              <w:rPr>
                <w:lang w:val="kk-KZ"/>
              </w:rPr>
              <w:t>Импортталған ет өнімдерін сертификаттаудағы проблемалар және оларды шешу жолдары</w:t>
            </w:r>
            <w:r w:rsidRPr="00B27E85">
              <w:rPr>
                <w:lang w:val="kk-KZ"/>
              </w:rPr>
              <w:t xml:space="preserve"> «Жаңа заманға – озық технологиялар»  XVII Республикалық ғылыми – практикалық конференция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pStyle w:val="a7"/>
              <w:ind w:left="0"/>
              <w:jc w:val="both"/>
              <w:rPr>
                <w:lang w:val="kk-KZ"/>
              </w:rPr>
            </w:pPr>
            <w:r w:rsidRPr="00B27E85">
              <w:rPr>
                <w:lang w:val="kk-KZ"/>
              </w:rPr>
              <w:t>Туреханова Г.И., Сыздык Г.</w:t>
            </w:r>
            <w:r w:rsidRPr="00B27E85">
              <w:rPr>
                <w:lang w:val="kk-KZ"/>
              </w:rPr>
              <w:t xml:space="preserve"> </w:t>
            </w:r>
            <w:r w:rsidRPr="00B27E85">
              <w:rPr>
                <w:lang w:val="kk-KZ"/>
              </w:rPr>
              <w:t>Ет және ет өнімдерінің қауіпсіздігі</w:t>
            </w:r>
            <w:r w:rsidRPr="00B27E85">
              <w:rPr>
                <w:lang w:val="kk-KZ"/>
              </w:rPr>
              <w:t xml:space="preserve"> «Жаңа заманға – озық технологиялар»  </w:t>
            </w:r>
            <w:bookmarkStart w:id="0" w:name="_GoBack"/>
            <w:bookmarkEnd w:id="0"/>
            <w:r w:rsidRPr="00B27E85">
              <w:rPr>
                <w:lang w:val="kk-KZ"/>
              </w:rPr>
              <w:t>XVII Республикалық ғылыми – практикалық конференция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Туреханова Г.И., Aigul Omaralieva.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Samat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Amanzholov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Almira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Bekturganova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Yesirkep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Dina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Kurmanglieva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Nurbibi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Mashanova</w:t>
            </w:r>
            <w:proofErr w:type="spellEnd"/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 Composition of Kazakh National Milk Product: Kurt, Journal of Pharmaceutical, Biological and Chemical Sciences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Journal of Pharmaceutical Biological and Chemical Sciences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ISSN: 0975 -8585, 2016,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November-December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1968-1972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spacing w:before="89" w:after="178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Туреханова Г.И., </w:t>
            </w:r>
            <w:r w:rsidRPr="00B27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Салихов Т. </w:t>
            </w:r>
            <w:proofErr w:type="spellStart"/>
            <w:r w:rsidRPr="00B27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Дощанова</w:t>
            </w:r>
            <w:proofErr w:type="spellEnd"/>
            <w:r w:rsidRPr="00B27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Д.Е</w:t>
            </w:r>
            <w:proofErr w:type="spellEnd"/>
            <w:r w:rsidRPr="00B27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27E85" w:rsidRPr="00B27E85" w:rsidRDefault="00B27E85" w:rsidP="00B27E85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Геоэкологическое состояние территории проектируемого природного резервата «Бокейорда»</w:t>
            </w:r>
            <w:r w:rsidRPr="00B27E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Матер. международ. научно-практ. конф. «25 лет Независимости Казахстана: Современные технологии в сфере науки и образования». Астана: КазУТБ, 2016. - С. 140-143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Туреханова Г.И., Тугельова А.Э., Бадайбаева Н.Н., Муканова М.Ж.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Өнімнің сәйкестік дәрежесін бағалау кезіндегі сәйкестендірудің орны мен рөлі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«Төртінші өнеркәсіптік революция жағдайындағы дамудың жаңа мүмкіндіктері» Халықаралық ғылыми – тәжірибелік конференциясының материалдар жинағы, Астана, 2018 ж. 27-30 бет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Туреханова Г.И., Zheken B., Yeleupaeva Sh.K. The use of certain lactic acid bacteria for the production of medicinal drinks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«Төртінші өнеркәсіптік революция жағдайындағы дамудың жаңа мүмкіндіктері» Халықаралық ғылыми – тәжірибелік конференциясының материалдар жинағы, Астана, 2018 ж. 58-60 р.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Туреханова Г.И., Сабырова А., Бектурганова А.А., Серикова А.С.Қоғамдық тамақтандыру кәсіпорындарында НАССР жүйесін енгізу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«Төртінші өнеркәсіптік революция жағдайындағы дамудың жаңа мүмкіндіктері» Халықаралық ғылыми – тәжірибелік конференциясының материалдар жинағы, Астана, 2018 ж. 60-63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Туреханова Г.И., </w:t>
            </w:r>
            <w:r w:rsidRPr="00B27E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Бектурганова А.А., Серикова А.С., Казиева К.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Дәнді дақылдар және кептірілген азық-түліктер</w:t>
            </w:r>
            <w:r w:rsidRPr="00B27E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Вестник КазУТБ, г Астана. КазУТБ. № 1, 2018.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68-72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Туреханова Г.И., Семиханқызы Ә., Жағалбайлы Ә.Н., Сейлбек А., Хасенова Б., Карманова Г.К.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Стимулирование студентов к техничесокму творчеству в образовательном процессе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материалов. Международной научно – практической конференции 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Туреханова Г.И.,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«Экономика своременного Казахстана: Проблемы и перспективы развития», Астана, 2019 г. – стр. 303 - 304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Туреханова Г.И., Болат Ж.Б., Муканова М.Ж.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Интегрированная система менеджмента: один плюс один – больше, чем два!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Сборник материалов. Международной научно – практической конференции «Новые возможности развития в условиях четвертой», Астана, 2019 г. Стр. 21-23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Туреханова Г.И., </w:t>
            </w:r>
            <w:r w:rsidRPr="00B27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Ошақбаев П.О.</w:t>
            </w:r>
            <w:r w:rsidRPr="00B27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27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Стандарттау туралы бір үздік ой </w:t>
            </w:r>
            <w:r w:rsidRPr="00B27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Новости Госстандарта, 2019 г. №77 [3], стр. 12</w:t>
            </w:r>
          </w:p>
        </w:tc>
      </w:tr>
      <w:tr w:rsidR="00B27E85" w:rsidRPr="00B27E85" w:rsidTr="00B27E85">
        <w:trPr>
          <w:trHeight w:val="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85" w:rsidRPr="00B27E85" w:rsidRDefault="00B27E85" w:rsidP="00B27E85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Туреханова Г.И., Бакытова А., Аубакирова А.К.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эффективности применения системы качества с принципами ХАССП в общественом питании. </w:t>
            </w:r>
            <w:r w:rsidRPr="00B2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Сб.материал.Меж. научно –практич.конференции, Нур- Султан, 2020 г., стр. 30</w:t>
            </w:r>
          </w:p>
        </w:tc>
      </w:tr>
    </w:tbl>
    <w:p w:rsidR="00382152" w:rsidRPr="00DF61E2" w:rsidRDefault="00382152" w:rsidP="00ED4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2152" w:rsidRPr="00DF61E2" w:rsidRDefault="00382152" w:rsidP="00ED4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2152" w:rsidRPr="00DF61E2" w:rsidRDefault="00382152" w:rsidP="00ED4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Pr="00DF61E2" w:rsidRDefault="00412E1C" w:rsidP="00412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412E1C" w:rsidRPr="00DF61E2" w:rsidSect="003A5BC9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2D"/>
    <w:rsid w:val="000165EE"/>
    <w:rsid w:val="000358A4"/>
    <w:rsid w:val="000529E3"/>
    <w:rsid w:val="000537E4"/>
    <w:rsid w:val="000C0F56"/>
    <w:rsid w:val="000D797B"/>
    <w:rsid w:val="00116ADE"/>
    <w:rsid w:val="00125678"/>
    <w:rsid w:val="0014507D"/>
    <w:rsid w:val="001543DB"/>
    <w:rsid w:val="001B5C70"/>
    <w:rsid w:val="001F058B"/>
    <w:rsid w:val="001F7AA7"/>
    <w:rsid w:val="00206589"/>
    <w:rsid w:val="00246502"/>
    <w:rsid w:val="002A01A2"/>
    <w:rsid w:val="0030746E"/>
    <w:rsid w:val="0035666F"/>
    <w:rsid w:val="00382152"/>
    <w:rsid w:val="00384A23"/>
    <w:rsid w:val="003A202E"/>
    <w:rsid w:val="003A5BC9"/>
    <w:rsid w:val="003B063E"/>
    <w:rsid w:val="003B37F2"/>
    <w:rsid w:val="003C06E9"/>
    <w:rsid w:val="003C0E2D"/>
    <w:rsid w:val="003E2847"/>
    <w:rsid w:val="003F51DA"/>
    <w:rsid w:val="00402783"/>
    <w:rsid w:val="00412E1C"/>
    <w:rsid w:val="00440175"/>
    <w:rsid w:val="004408D8"/>
    <w:rsid w:val="004C4F8B"/>
    <w:rsid w:val="004D387C"/>
    <w:rsid w:val="004E7730"/>
    <w:rsid w:val="00517726"/>
    <w:rsid w:val="00535535"/>
    <w:rsid w:val="005400D8"/>
    <w:rsid w:val="00544AA6"/>
    <w:rsid w:val="005509C4"/>
    <w:rsid w:val="0055673F"/>
    <w:rsid w:val="0057132A"/>
    <w:rsid w:val="00571BD0"/>
    <w:rsid w:val="00587C3A"/>
    <w:rsid w:val="0059046A"/>
    <w:rsid w:val="00590632"/>
    <w:rsid w:val="005A4412"/>
    <w:rsid w:val="00613A28"/>
    <w:rsid w:val="00624B34"/>
    <w:rsid w:val="006612C4"/>
    <w:rsid w:val="00673317"/>
    <w:rsid w:val="006A49B4"/>
    <w:rsid w:val="006D638E"/>
    <w:rsid w:val="006E1C0A"/>
    <w:rsid w:val="00701C4B"/>
    <w:rsid w:val="00703824"/>
    <w:rsid w:val="00713570"/>
    <w:rsid w:val="00726BCB"/>
    <w:rsid w:val="007560F5"/>
    <w:rsid w:val="00771D50"/>
    <w:rsid w:val="00774082"/>
    <w:rsid w:val="007C1CA4"/>
    <w:rsid w:val="00803334"/>
    <w:rsid w:val="0082445B"/>
    <w:rsid w:val="00830C9B"/>
    <w:rsid w:val="0084751B"/>
    <w:rsid w:val="00883319"/>
    <w:rsid w:val="008B7F9E"/>
    <w:rsid w:val="00921675"/>
    <w:rsid w:val="0093707E"/>
    <w:rsid w:val="00957E9B"/>
    <w:rsid w:val="00962EEE"/>
    <w:rsid w:val="009A2D98"/>
    <w:rsid w:val="009C2B8A"/>
    <w:rsid w:val="009E2F1C"/>
    <w:rsid w:val="00A64EF4"/>
    <w:rsid w:val="00A80AB7"/>
    <w:rsid w:val="00A96823"/>
    <w:rsid w:val="00AB71F5"/>
    <w:rsid w:val="00AD7DEC"/>
    <w:rsid w:val="00AE363C"/>
    <w:rsid w:val="00B142EA"/>
    <w:rsid w:val="00B27E85"/>
    <w:rsid w:val="00B40BD7"/>
    <w:rsid w:val="00B4516E"/>
    <w:rsid w:val="00B72029"/>
    <w:rsid w:val="00BB6DC0"/>
    <w:rsid w:val="00BE026D"/>
    <w:rsid w:val="00BF6D3A"/>
    <w:rsid w:val="00C502A8"/>
    <w:rsid w:val="00C53FB0"/>
    <w:rsid w:val="00C872D3"/>
    <w:rsid w:val="00CC20FC"/>
    <w:rsid w:val="00CD632F"/>
    <w:rsid w:val="00D100DB"/>
    <w:rsid w:val="00D203D6"/>
    <w:rsid w:val="00D57039"/>
    <w:rsid w:val="00D643CB"/>
    <w:rsid w:val="00D931F5"/>
    <w:rsid w:val="00D94D94"/>
    <w:rsid w:val="00DC6CD7"/>
    <w:rsid w:val="00DF61E2"/>
    <w:rsid w:val="00E91894"/>
    <w:rsid w:val="00E94B27"/>
    <w:rsid w:val="00EA1073"/>
    <w:rsid w:val="00EA28E6"/>
    <w:rsid w:val="00ED4CE4"/>
    <w:rsid w:val="00F133D9"/>
    <w:rsid w:val="00F24F10"/>
    <w:rsid w:val="00F56A5F"/>
    <w:rsid w:val="00FA2730"/>
    <w:rsid w:val="00FA5D32"/>
    <w:rsid w:val="00FD05A5"/>
    <w:rsid w:val="00FD12C7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40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0E2D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C0E2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C0E2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3C0E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0E2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C0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3C0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3C0E2D"/>
    <w:rPr>
      <w:b/>
      <w:bCs/>
    </w:rPr>
  </w:style>
  <w:style w:type="paragraph" w:styleId="a9">
    <w:name w:val="Title"/>
    <w:basedOn w:val="a"/>
    <w:link w:val="aa"/>
    <w:qFormat/>
    <w:rsid w:val="006A49B4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customStyle="1" w:styleId="aa">
    <w:name w:val="Название Знак"/>
    <w:basedOn w:val="a0"/>
    <w:link w:val="a9"/>
    <w:rsid w:val="006A49B4"/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paragraph" w:customStyle="1" w:styleId="ab">
    <w:name w:val="Тит лист центр"/>
    <w:basedOn w:val="a"/>
    <w:rsid w:val="003A202E"/>
    <w:pPr>
      <w:spacing w:after="0" w:line="360" w:lineRule="auto"/>
      <w:jc w:val="center"/>
    </w:pPr>
    <w:rPr>
      <w:rFonts w:ascii="Arial" w:eastAsia="Times New Roman" w:hAnsi="Arial" w:cs="Times New Roman"/>
      <w:sz w:val="32"/>
      <w:szCs w:val="24"/>
    </w:rPr>
  </w:style>
  <w:style w:type="table" w:styleId="ac">
    <w:name w:val="Table Grid"/>
    <w:basedOn w:val="a1"/>
    <w:rsid w:val="00FD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0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401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DC6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40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0E2D"/>
    <w:pPr>
      <w:spacing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3C0E2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C0E2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3C0E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0E2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C0E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3C0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3C0E2D"/>
    <w:rPr>
      <w:b/>
      <w:bCs/>
    </w:rPr>
  </w:style>
  <w:style w:type="paragraph" w:styleId="a9">
    <w:name w:val="Title"/>
    <w:basedOn w:val="a"/>
    <w:link w:val="aa"/>
    <w:qFormat/>
    <w:rsid w:val="006A49B4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customStyle="1" w:styleId="aa">
    <w:name w:val="Название Знак"/>
    <w:basedOn w:val="a0"/>
    <w:link w:val="a9"/>
    <w:rsid w:val="006A49B4"/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paragraph" w:customStyle="1" w:styleId="ab">
    <w:name w:val="Тит лист центр"/>
    <w:basedOn w:val="a"/>
    <w:rsid w:val="003A202E"/>
    <w:pPr>
      <w:spacing w:after="0" w:line="360" w:lineRule="auto"/>
      <w:jc w:val="center"/>
    </w:pPr>
    <w:rPr>
      <w:rFonts w:ascii="Arial" w:eastAsia="Times New Roman" w:hAnsi="Arial" w:cs="Times New Roman"/>
      <w:sz w:val="32"/>
      <w:szCs w:val="24"/>
    </w:rPr>
  </w:style>
  <w:style w:type="table" w:styleId="ac">
    <w:name w:val="Table Grid"/>
    <w:basedOn w:val="a1"/>
    <w:rsid w:val="00FD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0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401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DC6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08090"/>
            <w:right w:val="none" w:sz="0" w:space="0" w:color="auto"/>
          </w:divBdr>
        </w:div>
      </w:divsChild>
    </w:div>
    <w:div w:id="1270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kh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2017-02-02T03:09:00Z</cp:lastPrinted>
  <dcterms:created xsi:type="dcterms:W3CDTF">2020-11-27T06:33:00Z</dcterms:created>
  <dcterms:modified xsi:type="dcterms:W3CDTF">2022-04-07T10:04:00Z</dcterms:modified>
</cp:coreProperties>
</file>